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04B" w:rsidRPr="0007750C" w:rsidRDefault="006E704B" w:rsidP="006E704B">
      <w:pPr>
        <w:spacing w:after="0" w:line="360" w:lineRule="auto"/>
        <w:jc w:val="both"/>
        <w:rPr>
          <w:rFonts w:ascii="Arial" w:hAnsi="Arial"/>
          <w:b/>
          <w:sz w:val="20"/>
        </w:rPr>
      </w:pPr>
      <w:r w:rsidRPr="0007750C">
        <w:rPr>
          <w:rFonts w:ascii="Arial" w:hAnsi="Arial"/>
          <w:b/>
          <w:sz w:val="20"/>
        </w:rPr>
        <w:t>Interpretacja</w:t>
      </w:r>
    </w:p>
    <w:p w:rsidR="006E704B" w:rsidRPr="0007750C" w:rsidRDefault="006E704B" w:rsidP="006E704B">
      <w:pPr>
        <w:spacing w:after="0" w:line="360" w:lineRule="auto"/>
        <w:jc w:val="both"/>
        <w:rPr>
          <w:rFonts w:ascii="Arial" w:hAnsi="Arial"/>
          <w:b/>
          <w:sz w:val="20"/>
        </w:rPr>
      </w:pPr>
      <w:r w:rsidRPr="0007750C">
        <w:rPr>
          <w:rFonts w:ascii="Arial" w:hAnsi="Arial"/>
          <w:b/>
          <w:sz w:val="20"/>
        </w:rPr>
        <w:t xml:space="preserve">Czy wydatki na fryzjera, kosmetyczkę i wszelkie zabiegi wizerunkowe oraz wydatki na usługi </w:t>
      </w:r>
      <w:proofErr w:type="spellStart"/>
      <w:r w:rsidRPr="0007750C">
        <w:rPr>
          <w:rFonts w:ascii="Arial" w:hAnsi="Arial"/>
          <w:b/>
          <w:sz w:val="20"/>
        </w:rPr>
        <w:t>modelingowe</w:t>
      </w:r>
      <w:proofErr w:type="spellEnd"/>
      <w:r w:rsidRPr="0007750C">
        <w:rPr>
          <w:rFonts w:ascii="Arial" w:hAnsi="Arial"/>
          <w:b/>
          <w:sz w:val="20"/>
        </w:rPr>
        <w:t xml:space="preserve"> i </w:t>
      </w:r>
      <w:proofErr w:type="spellStart"/>
      <w:r w:rsidRPr="0007750C">
        <w:rPr>
          <w:rFonts w:ascii="Arial" w:hAnsi="Arial"/>
          <w:b/>
          <w:sz w:val="20"/>
        </w:rPr>
        <w:t>streamingowe</w:t>
      </w:r>
      <w:proofErr w:type="spellEnd"/>
      <w:r w:rsidRPr="0007750C">
        <w:rPr>
          <w:rFonts w:ascii="Arial" w:hAnsi="Arial"/>
          <w:b/>
          <w:sz w:val="20"/>
        </w:rPr>
        <w:t xml:space="preserve"> mogą być kosztem podatkowym i </w:t>
      </w:r>
      <w:r>
        <w:rPr>
          <w:rFonts w:ascii="Arial" w:hAnsi="Arial" w:cs="Arial"/>
          <w:b/>
          <w:bCs/>
          <w:sz w:val="20"/>
          <w:szCs w:val="20"/>
          <w:lang w:eastAsia="pl-PL"/>
        </w:rPr>
        <w:t xml:space="preserve">– </w:t>
      </w:r>
      <w:r w:rsidRPr="0007750C">
        <w:rPr>
          <w:rFonts w:ascii="Arial" w:hAnsi="Arial"/>
          <w:b/>
          <w:sz w:val="20"/>
        </w:rPr>
        <w:t>pytanie zasadnicze</w:t>
      </w:r>
      <w:r>
        <w:rPr>
          <w:rFonts w:ascii="Arial" w:hAnsi="Arial" w:cs="Arial"/>
          <w:b/>
          <w:bCs/>
          <w:sz w:val="20"/>
          <w:szCs w:val="20"/>
          <w:lang w:eastAsia="pl-PL"/>
        </w:rPr>
        <w:t xml:space="preserve"> –</w:t>
      </w:r>
      <w:r w:rsidRPr="0007750C">
        <w:rPr>
          <w:rFonts w:ascii="Arial" w:hAnsi="Arial"/>
          <w:b/>
          <w:sz w:val="20"/>
        </w:rPr>
        <w:t xml:space="preserve"> dla kogo?</w:t>
      </w:r>
    </w:p>
    <w:p w:rsidR="006E704B" w:rsidRPr="0007750C" w:rsidRDefault="006E704B" w:rsidP="006E704B">
      <w:pPr>
        <w:spacing w:after="0" w:line="360" w:lineRule="auto"/>
        <w:jc w:val="both"/>
        <w:rPr>
          <w:rFonts w:ascii="Arial" w:hAnsi="Arial"/>
          <w:sz w:val="20"/>
        </w:rPr>
      </w:pPr>
      <w:r w:rsidRPr="0007750C">
        <w:rPr>
          <w:rFonts w:ascii="Arial" w:hAnsi="Arial"/>
          <w:sz w:val="20"/>
        </w:rPr>
        <w:t>Luiza Pieprzyk</w:t>
      </w:r>
    </w:p>
    <w:p w:rsidR="006E704B" w:rsidRPr="006E4822" w:rsidRDefault="006E704B" w:rsidP="006E704B">
      <w:pPr>
        <w:spacing w:after="0" w:line="360" w:lineRule="auto"/>
        <w:jc w:val="both"/>
        <w:rPr>
          <w:rFonts w:ascii="Arial" w:hAnsi="Arial" w:cs="Arial"/>
          <w:sz w:val="20"/>
          <w:szCs w:val="20"/>
          <w:lang w:eastAsia="pl-PL"/>
        </w:rPr>
      </w:pPr>
    </w:p>
    <w:p w:rsidR="006E704B" w:rsidRPr="0007750C" w:rsidRDefault="006E704B" w:rsidP="006E704B">
      <w:pPr>
        <w:spacing w:after="0" w:line="360" w:lineRule="auto"/>
        <w:jc w:val="both"/>
        <w:rPr>
          <w:rFonts w:ascii="Arial" w:hAnsi="Arial"/>
          <w:sz w:val="20"/>
        </w:rPr>
      </w:pPr>
      <w:r w:rsidRPr="0007750C">
        <w:rPr>
          <w:rFonts w:ascii="Arial" w:hAnsi="Arial"/>
          <w:sz w:val="20"/>
        </w:rPr>
        <w:t xml:space="preserve">Kto może sobie pozwolić na nieoczywiste koszty, o których kiedyś </w:t>
      </w:r>
      <w:r>
        <w:rPr>
          <w:rFonts w:ascii="Arial" w:hAnsi="Arial" w:cs="Arial"/>
          <w:sz w:val="20"/>
          <w:szCs w:val="20"/>
          <w:lang w:eastAsia="pl-PL"/>
        </w:rPr>
        <w:t>nawet nie można</w:t>
      </w:r>
      <w:r w:rsidRPr="0007750C">
        <w:rPr>
          <w:rFonts w:ascii="Arial" w:hAnsi="Arial"/>
          <w:sz w:val="20"/>
        </w:rPr>
        <w:t xml:space="preserve"> było pomarzyć? Kiedy fiskus uważa te wszystkie wydatki za koszt podatkowy, a kiedy za osobisty? Co możesz wrzucić w koszty i z czego odliczyć VAT</w:t>
      </w:r>
      <w:r w:rsidRPr="006E4822">
        <w:rPr>
          <w:rFonts w:ascii="Arial" w:hAnsi="Arial" w:cs="Arial"/>
          <w:sz w:val="20"/>
          <w:szCs w:val="20"/>
          <w:lang w:eastAsia="pl-PL"/>
        </w:rPr>
        <w:t>,</w:t>
      </w:r>
      <w:r w:rsidRPr="0007750C">
        <w:rPr>
          <w:rFonts w:ascii="Arial" w:hAnsi="Arial"/>
          <w:sz w:val="20"/>
        </w:rPr>
        <w:t xml:space="preserve"> a co mogą </w:t>
      </w:r>
      <w:r w:rsidRPr="0007750C">
        <w:rPr>
          <w:rFonts w:ascii="Arial" w:hAnsi="Arial"/>
          <w:kern w:val="24"/>
          <w:sz w:val="20"/>
        </w:rPr>
        <w:t>„internetowe modelki</w:t>
      </w:r>
      <w:r w:rsidRPr="006E4822">
        <w:rPr>
          <w:rFonts w:ascii="Arial" w:eastAsiaTheme="majorEastAsia" w:hAnsi="Arial" w:cs="Arial"/>
          <w:bCs/>
          <w:kern w:val="24"/>
          <w:sz w:val="20"/>
          <w:szCs w:val="20"/>
        </w:rPr>
        <w:t>”?</w:t>
      </w:r>
    </w:p>
    <w:p w:rsidR="006E704B" w:rsidRDefault="006E704B" w:rsidP="006E704B">
      <w:pPr>
        <w:spacing w:after="0" w:line="360" w:lineRule="auto"/>
        <w:jc w:val="both"/>
        <w:rPr>
          <w:rFonts w:ascii="Arial" w:eastAsiaTheme="majorEastAsia" w:hAnsi="Arial" w:cs="Arial"/>
          <w:b/>
          <w:bCs/>
          <w:kern w:val="24"/>
          <w:sz w:val="20"/>
          <w:szCs w:val="20"/>
          <w14:shadow w14:blurRad="38100" w14:dist="38100" w14:dir="2700000" w14:sx="100000" w14:sy="100000" w14:kx="0" w14:ky="0" w14:algn="tl">
            <w14:srgbClr w14:val="000000">
              <w14:alpha w14:val="57000"/>
            </w14:srgbClr>
          </w14:shadow>
        </w:rPr>
      </w:pPr>
    </w:p>
    <w:p w:rsidR="006E704B" w:rsidRPr="0007750C" w:rsidRDefault="006E704B" w:rsidP="006E704B">
      <w:pPr>
        <w:spacing w:after="0" w:line="360" w:lineRule="auto"/>
        <w:jc w:val="both"/>
        <w:rPr>
          <w:rFonts w:ascii="Arial" w:hAnsi="Arial"/>
          <w:sz w:val="20"/>
        </w:rPr>
      </w:pPr>
      <w:r w:rsidRPr="007A1120">
        <w:rPr>
          <w:rFonts w:ascii="Arial" w:hAnsi="Arial"/>
          <w:sz w:val="20"/>
        </w:rPr>
        <w:t>Ustawa Prawo przedsiębiorców, art. 12</w:t>
      </w:r>
      <w:r w:rsidRPr="00E7008B">
        <w:rPr>
          <w:rFonts w:ascii="Arial" w:hAnsi="Arial" w:cs="Arial"/>
          <w:b/>
          <w:bCs/>
          <w:sz w:val="20"/>
          <w:szCs w:val="20"/>
        </w:rPr>
        <w:t>:</w:t>
      </w:r>
      <w:r w:rsidRPr="00E7008B">
        <w:rPr>
          <w:rFonts w:ascii="Arial" w:hAnsi="Arial" w:cs="Arial"/>
          <w:sz w:val="20"/>
          <w:szCs w:val="20"/>
        </w:rPr>
        <w:t xml:space="preserve"> </w:t>
      </w:r>
      <w:r w:rsidRPr="0007750C">
        <w:rPr>
          <w:rFonts w:ascii="Arial" w:hAnsi="Arial"/>
          <w:sz w:val="20"/>
        </w:rPr>
        <w:t>„Organ prowadzi postępowanie w sposób budzący zaufanie przedsiębiorców do władzy publicznej, kierując się zasadami proporcjonalności, bezstronności i równego traktowania</w:t>
      </w:r>
      <w:r w:rsidRPr="00E7008B">
        <w:rPr>
          <w:rFonts w:ascii="Arial" w:hAnsi="Arial" w:cs="Arial"/>
          <w:sz w:val="20"/>
          <w:szCs w:val="20"/>
        </w:rPr>
        <w:t>”.</w:t>
      </w:r>
    </w:p>
    <w:p w:rsidR="006E704B" w:rsidRPr="0007750C" w:rsidRDefault="006E704B" w:rsidP="006E704B">
      <w:pPr>
        <w:spacing w:after="0" w:line="360" w:lineRule="auto"/>
        <w:jc w:val="both"/>
        <w:rPr>
          <w:rFonts w:ascii="Arial" w:hAnsi="Arial"/>
          <w:sz w:val="20"/>
        </w:rPr>
      </w:pPr>
      <w:r w:rsidRPr="0007750C">
        <w:rPr>
          <w:rFonts w:ascii="Arial" w:hAnsi="Arial"/>
          <w:sz w:val="20"/>
        </w:rPr>
        <w:t xml:space="preserve">Równe traktowanie najczęściej można uzyskać na drodze sądowej, jednak wcześniej warto korzystać ze swoich praw, </w:t>
      </w:r>
      <w:r>
        <w:rPr>
          <w:rFonts w:ascii="Arial" w:hAnsi="Arial" w:cs="Arial"/>
          <w:sz w:val="20"/>
          <w:szCs w:val="20"/>
          <w:lang w:eastAsia="pl-PL"/>
        </w:rPr>
        <w:t>p</w:t>
      </w:r>
      <w:r w:rsidRPr="006E4822">
        <w:rPr>
          <w:rFonts w:ascii="Arial" w:hAnsi="Arial" w:cs="Arial"/>
          <w:sz w:val="20"/>
          <w:szCs w:val="20"/>
          <w:lang w:eastAsia="pl-PL"/>
        </w:rPr>
        <w:t>o</w:t>
      </w:r>
      <w:r w:rsidRPr="0007750C">
        <w:rPr>
          <w:rFonts w:ascii="Arial" w:hAnsi="Arial"/>
          <w:sz w:val="20"/>
        </w:rPr>
        <w:t xml:space="preserve"> bardzo dokładnej analizie problemu. Wszystkie te wydatki należy wnikliwe przeanalizować, ponieważ niekonsekwencja fiskusa i wybiórczy charakter podejścia do tematu nie tylko jest niezgodny z prawem </w:t>
      </w:r>
      <w:r>
        <w:rPr>
          <w:rFonts w:ascii="Arial" w:hAnsi="Arial" w:cs="Arial"/>
          <w:sz w:val="20"/>
          <w:szCs w:val="20"/>
          <w:lang w:eastAsia="pl-PL"/>
        </w:rPr>
        <w:t>(</w:t>
      </w:r>
      <w:r w:rsidRPr="0007750C">
        <w:rPr>
          <w:rFonts w:ascii="Arial" w:hAnsi="Arial"/>
          <w:sz w:val="20"/>
        </w:rPr>
        <w:t xml:space="preserve">Konstytucja dla </w:t>
      </w:r>
      <w:r>
        <w:rPr>
          <w:rFonts w:ascii="Arial" w:hAnsi="Arial" w:cs="Arial"/>
          <w:sz w:val="20"/>
          <w:szCs w:val="20"/>
          <w:lang w:eastAsia="pl-PL"/>
        </w:rPr>
        <w:t>B</w:t>
      </w:r>
      <w:r w:rsidRPr="006E4822">
        <w:rPr>
          <w:rFonts w:ascii="Arial" w:hAnsi="Arial" w:cs="Arial"/>
          <w:sz w:val="20"/>
          <w:szCs w:val="20"/>
          <w:lang w:eastAsia="pl-PL"/>
        </w:rPr>
        <w:t>iznesu</w:t>
      </w:r>
      <w:r>
        <w:rPr>
          <w:rFonts w:ascii="Arial" w:hAnsi="Arial" w:cs="Arial"/>
          <w:sz w:val="20"/>
          <w:szCs w:val="20"/>
          <w:lang w:eastAsia="pl-PL"/>
        </w:rPr>
        <w:t>)</w:t>
      </w:r>
      <w:r w:rsidRPr="006E4822">
        <w:rPr>
          <w:rFonts w:ascii="Arial" w:hAnsi="Arial" w:cs="Arial"/>
          <w:sz w:val="20"/>
          <w:szCs w:val="20"/>
          <w:lang w:eastAsia="pl-PL"/>
        </w:rPr>
        <w:t>,</w:t>
      </w:r>
      <w:r w:rsidRPr="0007750C">
        <w:rPr>
          <w:rFonts w:ascii="Arial" w:hAnsi="Arial"/>
          <w:sz w:val="20"/>
        </w:rPr>
        <w:t xml:space="preserve"> ale też może nam narobić więcej szkód w biznesie niż pożytku. </w:t>
      </w:r>
    </w:p>
    <w:p w:rsidR="006E704B" w:rsidRDefault="006E704B" w:rsidP="006E704B">
      <w:pPr>
        <w:spacing w:after="0" w:line="360" w:lineRule="auto"/>
        <w:jc w:val="both"/>
        <w:rPr>
          <w:rFonts w:ascii="Arial" w:hAnsi="Arial" w:cs="Arial"/>
          <w:b/>
          <w:sz w:val="20"/>
          <w:szCs w:val="20"/>
          <w:lang w:eastAsia="pl-PL"/>
        </w:rPr>
      </w:pPr>
    </w:p>
    <w:p w:rsidR="006E704B" w:rsidRPr="0007750C" w:rsidRDefault="006E704B" w:rsidP="006E704B">
      <w:pPr>
        <w:spacing w:after="0" w:line="360" w:lineRule="auto"/>
        <w:jc w:val="both"/>
        <w:rPr>
          <w:rFonts w:ascii="Arial" w:hAnsi="Arial"/>
          <w:b/>
          <w:sz w:val="20"/>
        </w:rPr>
      </w:pPr>
      <w:r w:rsidRPr="0007750C">
        <w:rPr>
          <w:rFonts w:ascii="Arial" w:hAnsi="Arial"/>
          <w:b/>
          <w:sz w:val="20"/>
        </w:rPr>
        <w:t xml:space="preserve">Najważniejsze w argumentacji: </w:t>
      </w:r>
      <w:r>
        <w:rPr>
          <w:rFonts w:ascii="Arial" w:hAnsi="Arial" w:cs="Arial"/>
          <w:b/>
          <w:sz w:val="20"/>
          <w:szCs w:val="20"/>
          <w:lang w:eastAsia="pl-PL"/>
        </w:rPr>
        <w:t>C</w:t>
      </w:r>
      <w:r w:rsidRPr="006E4822">
        <w:rPr>
          <w:rFonts w:ascii="Arial" w:hAnsi="Arial" w:cs="Arial"/>
          <w:b/>
          <w:sz w:val="20"/>
          <w:szCs w:val="20"/>
          <w:lang w:eastAsia="pl-PL"/>
        </w:rPr>
        <w:t>o</w:t>
      </w:r>
      <w:r w:rsidRPr="0007750C">
        <w:rPr>
          <w:rFonts w:ascii="Arial" w:hAnsi="Arial"/>
          <w:b/>
          <w:sz w:val="20"/>
        </w:rPr>
        <w:t xml:space="preserve"> łączy te wszystkie przypadki? Występowanie online w </w:t>
      </w:r>
      <w:proofErr w:type="spellStart"/>
      <w:r w:rsidRPr="0007750C">
        <w:rPr>
          <w:rFonts w:ascii="Arial" w:hAnsi="Arial"/>
          <w:b/>
          <w:sz w:val="20"/>
        </w:rPr>
        <w:t>internecie</w:t>
      </w:r>
      <w:proofErr w:type="spellEnd"/>
      <w:r w:rsidRPr="0007750C">
        <w:rPr>
          <w:rFonts w:ascii="Arial" w:hAnsi="Arial"/>
          <w:b/>
          <w:sz w:val="20"/>
        </w:rPr>
        <w:t xml:space="preserve">! </w:t>
      </w:r>
    </w:p>
    <w:p w:rsidR="006E704B" w:rsidRDefault="006E704B" w:rsidP="006E704B">
      <w:pPr>
        <w:spacing w:after="0" w:line="360" w:lineRule="auto"/>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 xml:space="preserve">W zmienionej interpretacji indywidualnej Szef Krajowej Administracji Skarbowej uznał, że modelka może rozliczyć w podatkowych kosztach wydatki na ubrania, obuwie i kosmetyki. </w:t>
      </w:r>
    </w:p>
    <w:p w:rsidR="006E704B" w:rsidRPr="0007750C" w:rsidRDefault="006E704B" w:rsidP="006E704B">
      <w:pPr>
        <w:spacing w:after="0" w:line="360" w:lineRule="auto"/>
        <w:jc w:val="both"/>
        <w:rPr>
          <w:rFonts w:ascii="Arial" w:hAnsi="Arial"/>
          <w:color w:val="000000" w:themeColor="text1"/>
          <w:kern w:val="24"/>
          <w:sz w:val="20"/>
        </w:rPr>
      </w:pPr>
      <w:r w:rsidRPr="0007750C">
        <w:rPr>
          <w:rFonts w:ascii="Arial" w:hAnsi="Arial"/>
          <w:color w:val="000000" w:themeColor="text1"/>
          <w:kern w:val="24"/>
          <w:sz w:val="20"/>
        </w:rPr>
        <w:t xml:space="preserve">Warto zadać pytanie, które jako pierwsze w roku 2023 zszokowało sferę biznesu: </w:t>
      </w:r>
    </w:p>
    <w:p w:rsidR="006E704B" w:rsidRDefault="006E704B" w:rsidP="006E704B">
      <w:pPr>
        <w:spacing w:after="0" w:line="360" w:lineRule="auto"/>
        <w:jc w:val="both"/>
        <w:rPr>
          <w:rFonts w:ascii="Arial" w:eastAsiaTheme="majorEastAsia" w:hAnsi="Arial" w:cs="Arial"/>
          <w:b/>
          <w:bCs/>
          <w:kern w:val="24"/>
          <w:sz w:val="20"/>
          <w:szCs w:val="20"/>
        </w:rPr>
      </w:pPr>
      <w:r w:rsidRPr="0007750C">
        <w:rPr>
          <w:rFonts w:ascii="Arial" w:hAnsi="Arial"/>
          <w:b/>
          <w:kern w:val="24"/>
          <w:sz w:val="20"/>
        </w:rPr>
        <w:t xml:space="preserve">Czy świadcząc usługi </w:t>
      </w:r>
      <w:proofErr w:type="spellStart"/>
      <w:r w:rsidRPr="0007750C">
        <w:rPr>
          <w:rFonts w:ascii="Arial" w:hAnsi="Arial"/>
          <w:b/>
          <w:kern w:val="24"/>
          <w:sz w:val="20"/>
        </w:rPr>
        <w:t>modelingowe</w:t>
      </w:r>
      <w:proofErr w:type="spellEnd"/>
      <w:r w:rsidRPr="0007750C">
        <w:rPr>
          <w:rFonts w:ascii="Arial" w:hAnsi="Arial"/>
          <w:b/>
          <w:kern w:val="24"/>
          <w:sz w:val="20"/>
        </w:rPr>
        <w:t xml:space="preserve">, można odliczyć wydatki typu: bilety wstępu na różnego rodzaju eventy, usługi noclegowe, pobyt w hotelu, apartamentach, bilety lotnicze? </w:t>
      </w:r>
    </w:p>
    <w:p w:rsidR="006E704B" w:rsidRPr="0007750C" w:rsidRDefault="006E704B" w:rsidP="006E704B">
      <w:pPr>
        <w:spacing w:after="0" w:line="360" w:lineRule="auto"/>
        <w:jc w:val="both"/>
        <w:rPr>
          <w:rFonts w:ascii="Arial" w:hAnsi="Arial"/>
          <w:kern w:val="24"/>
          <w:sz w:val="20"/>
        </w:rPr>
      </w:pPr>
      <w:r>
        <w:rPr>
          <w:rFonts w:ascii="Arial" w:eastAsiaTheme="majorEastAsia" w:hAnsi="Arial" w:cs="Arial"/>
          <w:bCs/>
          <w:color w:val="000000" w:themeColor="text1"/>
          <w:kern w:val="24"/>
          <w:sz w:val="20"/>
          <w:szCs w:val="20"/>
        </w:rPr>
        <w:t>O</w:t>
      </w:r>
      <w:r w:rsidRPr="006E4822">
        <w:rPr>
          <w:rFonts w:ascii="Arial" w:eastAsiaTheme="majorEastAsia" w:hAnsi="Arial" w:cs="Arial"/>
          <w:bCs/>
          <w:color w:val="000000" w:themeColor="text1"/>
          <w:kern w:val="24"/>
          <w:sz w:val="20"/>
          <w:szCs w:val="20"/>
        </w:rPr>
        <w:t>dnośnie</w:t>
      </w:r>
      <w:r>
        <w:rPr>
          <w:rFonts w:ascii="Arial" w:eastAsiaTheme="majorEastAsia" w:hAnsi="Arial" w:cs="Arial"/>
          <w:bCs/>
          <w:color w:val="000000" w:themeColor="text1"/>
          <w:kern w:val="24"/>
          <w:sz w:val="20"/>
          <w:szCs w:val="20"/>
        </w:rPr>
        <w:t xml:space="preserve"> do</w:t>
      </w:r>
      <w:r w:rsidRPr="0007750C">
        <w:rPr>
          <w:rFonts w:ascii="Arial" w:hAnsi="Arial"/>
          <w:color w:val="000000" w:themeColor="text1"/>
          <w:kern w:val="24"/>
          <w:sz w:val="20"/>
        </w:rPr>
        <w:t xml:space="preserve"> podatniczki świadczącej w sieci usługi </w:t>
      </w:r>
      <w:proofErr w:type="spellStart"/>
      <w:r w:rsidRPr="0007750C">
        <w:rPr>
          <w:rFonts w:ascii="Arial" w:hAnsi="Arial"/>
          <w:color w:val="000000" w:themeColor="text1"/>
          <w:kern w:val="24"/>
          <w:sz w:val="20"/>
        </w:rPr>
        <w:t>modelingowe</w:t>
      </w:r>
      <w:proofErr w:type="spellEnd"/>
      <w:r>
        <w:rPr>
          <w:rFonts w:ascii="Arial" w:eastAsiaTheme="majorEastAsia" w:hAnsi="Arial" w:cs="Arial"/>
          <w:bCs/>
          <w:color w:val="000000" w:themeColor="text1"/>
          <w:kern w:val="24"/>
          <w:sz w:val="20"/>
          <w:szCs w:val="20"/>
        </w:rPr>
        <w:t xml:space="preserve"> f</w:t>
      </w:r>
      <w:r w:rsidRPr="006E4822">
        <w:rPr>
          <w:rFonts w:ascii="Arial" w:eastAsiaTheme="majorEastAsia" w:hAnsi="Arial" w:cs="Arial"/>
          <w:bCs/>
          <w:color w:val="000000" w:themeColor="text1"/>
          <w:kern w:val="24"/>
          <w:sz w:val="20"/>
          <w:szCs w:val="20"/>
        </w:rPr>
        <w:t>iskus</w:t>
      </w:r>
      <w:r w:rsidRPr="0007750C">
        <w:rPr>
          <w:rFonts w:ascii="Arial" w:hAnsi="Arial"/>
          <w:color w:val="000000" w:themeColor="text1"/>
          <w:kern w:val="24"/>
          <w:sz w:val="20"/>
        </w:rPr>
        <w:t xml:space="preserve"> zgodził się, że kosztami uzyskania przychodów w jej działalności mogą być wydatki poniesione na zakup: </w:t>
      </w:r>
      <w:r w:rsidRPr="0007750C">
        <w:rPr>
          <w:rFonts w:ascii="Arial" w:hAnsi="Arial"/>
          <w:kern w:val="24"/>
          <w:sz w:val="20"/>
        </w:rPr>
        <w:t xml:space="preserve">biletów wstępu na różnego rodzaju eventy, usług noclegowych, pobyty w hotelu, apartamentach, bilety lotnicze. </w:t>
      </w:r>
      <w:r w:rsidRPr="0007750C">
        <w:rPr>
          <w:rFonts w:ascii="Arial" w:hAnsi="Arial"/>
          <w:color w:val="000000" w:themeColor="text1"/>
          <w:kern w:val="24"/>
          <w:sz w:val="20"/>
        </w:rPr>
        <w:t xml:space="preserve">Argumenty, które przekonały fiskusa: zwiększenie przychodów ze sprzedaży filmów ze względu na urozmaiconą scenerię… </w:t>
      </w:r>
      <w:r>
        <w:rPr>
          <w:rFonts w:ascii="Arial" w:eastAsiaTheme="majorEastAsia" w:hAnsi="Arial" w:cs="Arial"/>
          <w:bCs/>
          <w:color w:val="000000" w:themeColor="text1"/>
          <w:kern w:val="24"/>
          <w:sz w:val="20"/>
          <w:szCs w:val="20"/>
        </w:rPr>
        <w:t>t</w:t>
      </w:r>
      <w:r w:rsidRPr="006E4822">
        <w:rPr>
          <w:rFonts w:ascii="Arial" w:eastAsiaTheme="majorEastAsia" w:hAnsi="Arial" w:cs="Arial"/>
          <w:bCs/>
          <w:color w:val="000000" w:themeColor="text1"/>
          <w:kern w:val="24"/>
          <w:sz w:val="20"/>
          <w:szCs w:val="20"/>
        </w:rPr>
        <w:t>ło</w:t>
      </w:r>
      <w:r w:rsidRPr="0007750C">
        <w:rPr>
          <w:rFonts w:ascii="Arial" w:hAnsi="Arial"/>
          <w:color w:val="000000" w:themeColor="text1"/>
          <w:kern w:val="24"/>
          <w:sz w:val="20"/>
        </w:rPr>
        <w:t xml:space="preserve"> do nagrań filmików, rolek itp. </w:t>
      </w:r>
    </w:p>
    <w:p w:rsidR="006E704B" w:rsidRDefault="006E704B" w:rsidP="006E704B">
      <w:pPr>
        <w:spacing w:after="0" w:line="360" w:lineRule="auto"/>
        <w:jc w:val="both"/>
        <w:rPr>
          <w:rFonts w:ascii="Arial" w:eastAsiaTheme="majorEastAsia" w:hAnsi="Arial" w:cs="Arial"/>
          <w:b/>
          <w:bCs/>
          <w:kern w:val="24"/>
          <w:sz w:val="20"/>
          <w:szCs w:val="20"/>
        </w:rPr>
      </w:pPr>
    </w:p>
    <w:p w:rsidR="006E704B" w:rsidRPr="0007750C" w:rsidRDefault="006E704B" w:rsidP="006E704B">
      <w:pPr>
        <w:spacing w:after="0" w:line="360" w:lineRule="auto"/>
        <w:jc w:val="both"/>
        <w:rPr>
          <w:rFonts w:ascii="Arial" w:hAnsi="Arial"/>
          <w:b/>
          <w:kern w:val="24"/>
          <w:sz w:val="20"/>
        </w:rPr>
      </w:pPr>
      <w:r w:rsidRPr="0007750C">
        <w:rPr>
          <w:rFonts w:ascii="Arial" w:hAnsi="Arial"/>
          <w:b/>
          <w:kern w:val="24"/>
          <w:sz w:val="20"/>
        </w:rPr>
        <w:t>Dlatego podatniczka musi jeździć po świecie i szukać atrakcyjnych plenerów</w:t>
      </w:r>
      <w:r>
        <w:rPr>
          <w:rFonts w:ascii="Arial" w:eastAsiaTheme="majorEastAsia" w:hAnsi="Arial" w:cs="Arial"/>
          <w:b/>
          <w:bCs/>
          <w:kern w:val="24"/>
          <w:sz w:val="20"/>
          <w:szCs w:val="20"/>
        </w:rPr>
        <w:t>?</w:t>
      </w:r>
      <w:r w:rsidRPr="0007750C">
        <w:rPr>
          <w:rFonts w:ascii="Arial" w:hAnsi="Arial"/>
          <w:b/>
          <w:kern w:val="24"/>
          <w:sz w:val="20"/>
        </w:rPr>
        <w:t xml:space="preserve"> </w:t>
      </w:r>
      <w:r w:rsidRPr="0007750C">
        <w:rPr>
          <w:rFonts w:ascii="Arial" w:hAnsi="Arial"/>
          <w:b/>
          <w:kern w:val="24"/>
          <w:sz w:val="20"/>
        </w:rPr>
        <w:sym w:font="Wingdings" w:char="F04A"/>
      </w:r>
    </w:p>
    <w:p w:rsidR="006E704B" w:rsidRPr="0007750C" w:rsidRDefault="006E704B" w:rsidP="006E704B">
      <w:pPr>
        <w:spacing w:after="0" w:line="360" w:lineRule="auto"/>
        <w:jc w:val="both"/>
        <w:rPr>
          <w:rFonts w:ascii="Arial" w:hAnsi="Arial"/>
          <w:b/>
          <w:kern w:val="24"/>
          <w:sz w:val="20"/>
        </w:rPr>
      </w:pPr>
      <w:r w:rsidRPr="0007750C">
        <w:rPr>
          <w:rFonts w:ascii="Arial" w:hAnsi="Arial"/>
          <w:b/>
          <w:kern w:val="24"/>
          <w:sz w:val="20"/>
        </w:rPr>
        <w:t xml:space="preserve">Hit interpretacyjny – temat jeszcze gorący! </w:t>
      </w:r>
    </w:p>
    <w:p w:rsidR="006E704B" w:rsidRPr="0007750C" w:rsidRDefault="006E704B" w:rsidP="006E704B">
      <w:pPr>
        <w:spacing w:after="0" w:line="360" w:lineRule="auto"/>
        <w:jc w:val="both"/>
        <w:rPr>
          <w:rFonts w:ascii="Arial" w:hAnsi="Arial"/>
          <w:color w:val="000000" w:themeColor="text1"/>
          <w:kern w:val="24"/>
          <w:sz w:val="20"/>
        </w:rPr>
      </w:pPr>
      <w:r w:rsidRPr="0007750C">
        <w:rPr>
          <w:rFonts w:ascii="Arial" w:hAnsi="Arial"/>
          <w:color w:val="000000" w:themeColor="text1"/>
          <w:kern w:val="24"/>
          <w:sz w:val="20"/>
        </w:rPr>
        <w:t>Kolejne zadane pytanie padło dokładnie rok później i 1 lipca 2024 r. mamy odpowiedź fiskusa:</w:t>
      </w:r>
    </w:p>
    <w:p w:rsidR="006E704B" w:rsidRPr="0007750C" w:rsidRDefault="006E704B" w:rsidP="006E704B">
      <w:pPr>
        <w:spacing w:after="0" w:line="360" w:lineRule="auto"/>
        <w:jc w:val="both"/>
        <w:outlineLvl w:val="1"/>
        <w:rPr>
          <w:rFonts w:ascii="Arial" w:hAnsi="Arial"/>
          <w:b/>
          <w:sz w:val="20"/>
        </w:rPr>
      </w:pPr>
      <w:r w:rsidRPr="0007750C">
        <w:rPr>
          <w:rFonts w:ascii="Arial" w:hAnsi="Arial"/>
          <w:b/>
          <w:sz w:val="20"/>
        </w:rPr>
        <w:t xml:space="preserve">Wydatki na usługi </w:t>
      </w:r>
      <w:proofErr w:type="spellStart"/>
      <w:r w:rsidRPr="0007750C">
        <w:rPr>
          <w:rFonts w:ascii="Arial" w:hAnsi="Arial"/>
          <w:b/>
          <w:sz w:val="20"/>
        </w:rPr>
        <w:t>modelingowe</w:t>
      </w:r>
      <w:proofErr w:type="spellEnd"/>
      <w:r w:rsidRPr="0007750C">
        <w:rPr>
          <w:rFonts w:ascii="Arial" w:hAnsi="Arial"/>
          <w:b/>
          <w:sz w:val="20"/>
        </w:rPr>
        <w:t xml:space="preserve"> i </w:t>
      </w:r>
      <w:proofErr w:type="spellStart"/>
      <w:r w:rsidRPr="0007750C">
        <w:rPr>
          <w:rFonts w:ascii="Arial" w:hAnsi="Arial"/>
          <w:b/>
          <w:sz w:val="20"/>
        </w:rPr>
        <w:t>streamingowe</w:t>
      </w:r>
      <w:proofErr w:type="spellEnd"/>
      <w:r w:rsidRPr="0007750C">
        <w:rPr>
          <w:rFonts w:ascii="Arial" w:hAnsi="Arial"/>
          <w:b/>
          <w:sz w:val="20"/>
        </w:rPr>
        <w:t xml:space="preserve"> mogą stanowić koszt podatkowy. </w:t>
      </w:r>
    </w:p>
    <w:p w:rsidR="006E704B" w:rsidRDefault="006E704B" w:rsidP="006E704B">
      <w:pPr>
        <w:spacing w:after="0" w:line="360" w:lineRule="auto"/>
        <w:jc w:val="both"/>
        <w:rPr>
          <w:rFonts w:ascii="Arial" w:eastAsia="Times New Roman" w:hAnsi="Arial" w:cs="Arial"/>
          <w:b/>
          <w:sz w:val="20"/>
          <w:szCs w:val="20"/>
          <w:lang w:eastAsia="pl-PL"/>
        </w:rPr>
      </w:pPr>
    </w:p>
    <w:p w:rsidR="006E704B" w:rsidRPr="0007750C" w:rsidRDefault="006E704B" w:rsidP="006E704B">
      <w:pPr>
        <w:spacing w:after="0" w:line="360" w:lineRule="auto"/>
        <w:jc w:val="both"/>
        <w:rPr>
          <w:rFonts w:ascii="Arial" w:hAnsi="Arial"/>
          <w:b/>
          <w:sz w:val="20"/>
        </w:rPr>
      </w:pPr>
      <w:r w:rsidRPr="0007750C">
        <w:rPr>
          <w:rFonts w:ascii="Arial" w:hAnsi="Arial"/>
          <w:b/>
          <w:sz w:val="20"/>
        </w:rPr>
        <w:t xml:space="preserve">Stan faktyczny </w:t>
      </w:r>
    </w:p>
    <w:p w:rsidR="006E704B" w:rsidRPr="0007750C" w:rsidRDefault="006E704B" w:rsidP="006E704B">
      <w:pPr>
        <w:spacing w:after="0" w:line="360" w:lineRule="auto"/>
        <w:jc w:val="both"/>
        <w:rPr>
          <w:rFonts w:ascii="Arial" w:hAnsi="Arial"/>
          <w:sz w:val="20"/>
        </w:rPr>
      </w:pPr>
      <w:r w:rsidRPr="0007750C">
        <w:rPr>
          <w:rFonts w:ascii="Arial" w:hAnsi="Arial"/>
          <w:sz w:val="20"/>
        </w:rPr>
        <w:t xml:space="preserve">Zakres prowadzonej działalności gospodarczej podatniczki polega na świadczeniu usług </w:t>
      </w:r>
      <w:proofErr w:type="spellStart"/>
      <w:r w:rsidRPr="0007750C">
        <w:rPr>
          <w:rFonts w:ascii="Arial" w:hAnsi="Arial"/>
          <w:sz w:val="20"/>
        </w:rPr>
        <w:t>modelingowych</w:t>
      </w:r>
      <w:proofErr w:type="spellEnd"/>
      <w:r w:rsidRPr="0007750C">
        <w:rPr>
          <w:rFonts w:ascii="Arial" w:hAnsi="Arial"/>
          <w:sz w:val="20"/>
        </w:rPr>
        <w:t xml:space="preserve"> oraz </w:t>
      </w:r>
      <w:proofErr w:type="spellStart"/>
      <w:r w:rsidRPr="0007750C">
        <w:rPr>
          <w:rFonts w:ascii="Arial" w:hAnsi="Arial"/>
          <w:sz w:val="20"/>
        </w:rPr>
        <w:t>streamingowych</w:t>
      </w:r>
      <w:proofErr w:type="spellEnd"/>
      <w:r w:rsidRPr="0007750C">
        <w:rPr>
          <w:rFonts w:ascii="Arial" w:hAnsi="Arial"/>
          <w:sz w:val="20"/>
        </w:rPr>
        <w:t xml:space="preserve">, czyli prowadzeniu transmisji live z obrazem i dźwiękiem prezentowanych na platformie internetowej dla osób dorosłych (dalej jako platforma), jak również na robieniu zdjęć i filmików z jej udziałem dla klientów indywidualnych. Realizacja transmisji z udziałem tejże modelki realizowana jest zawsze w określonej konwencji. Do realizacji skonkretyzowanej konwencji wystąpienia w trakcie transmisji czy do realizacji zdjęć bądź filmów ponoszone są </w:t>
      </w:r>
      <w:r>
        <w:rPr>
          <w:rFonts w:ascii="Arial" w:eastAsia="Times New Roman" w:hAnsi="Arial" w:cs="Arial"/>
          <w:sz w:val="20"/>
          <w:szCs w:val="20"/>
          <w:lang w:eastAsia="pl-PL"/>
        </w:rPr>
        <w:t>różnego</w:t>
      </w:r>
      <w:r w:rsidRPr="0007750C">
        <w:rPr>
          <w:rFonts w:ascii="Arial" w:hAnsi="Arial"/>
          <w:sz w:val="20"/>
        </w:rPr>
        <w:t xml:space="preserve"> rodzaju wydatki, tj.:</w:t>
      </w:r>
    </w:p>
    <w:p w:rsidR="006E704B" w:rsidRPr="0007750C" w:rsidRDefault="006E704B" w:rsidP="006E704B">
      <w:pPr>
        <w:pStyle w:val="Akapitzlist"/>
        <w:numPr>
          <w:ilvl w:val="0"/>
          <w:numId w:val="36"/>
        </w:numPr>
        <w:spacing w:after="0" w:line="360" w:lineRule="auto"/>
        <w:ind w:left="567" w:hanging="283"/>
        <w:jc w:val="both"/>
        <w:rPr>
          <w:rFonts w:ascii="Arial" w:hAnsi="Arial"/>
          <w:sz w:val="20"/>
        </w:rPr>
      </w:pPr>
      <w:r w:rsidRPr="0007750C">
        <w:rPr>
          <w:rFonts w:ascii="Arial" w:hAnsi="Arial"/>
          <w:sz w:val="20"/>
        </w:rPr>
        <w:t>wydatki za zakup odzieży, różnych strojów, w tym bielizny i obuwia,</w:t>
      </w:r>
    </w:p>
    <w:p w:rsidR="006E704B" w:rsidRPr="0007750C" w:rsidRDefault="006E704B" w:rsidP="006E704B">
      <w:pPr>
        <w:pStyle w:val="Akapitzlist"/>
        <w:numPr>
          <w:ilvl w:val="0"/>
          <w:numId w:val="36"/>
        </w:numPr>
        <w:spacing w:before="100" w:beforeAutospacing="1" w:after="0" w:line="360" w:lineRule="auto"/>
        <w:ind w:left="567" w:hanging="283"/>
        <w:jc w:val="both"/>
        <w:rPr>
          <w:rFonts w:ascii="Arial" w:hAnsi="Arial"/>
          <w:sz w:val="20"/>
        </w:rPr>
      </w:pPr>
      <w:r w:rsidRPr="0007750C">
        <w:rPr>
          <w:rFonts w:ascii="Arial" w:hAnsi="Arial"/>
          <w:sz w:val="20"/>
        </w:rPr>
        <w:t>wydatki na zakup peruk i różnego rodzaju rekwizytów i biżuterii,</w:t>
      </w:r>
    </w:p>
    <w:p w:rsidR="006E704B" w:rsidRPr="0007750C" w:rsidRDefault="006E704B" w:rsidP="006E704B">
      <w:pPr>
        <w:pStyle w:val="Akapitzlist"/>
        <w:numPr>
          <w:ilvl w:val="0"/>
          <w:numId w:val="36"/>
        </w:numPr>
        <w:spacing w:before="100" w:beforeAutospacing="1" w:after="0" w:line="360" w:lineRule="auto"/>
        <w:ind w:left="567" w:hanging="283"/>
        <w:jc w:val="both"/>
        <w:rPr>
          <w:rFonts w:ascii="Arial" w:hAnsi="Arial"/>
          <w:sz w:val="20"/>
        </w:rPr>
      </w:pPr>
      <w:r w:rsidRPr="0007750C">
        <w:rPr>
          <w:rFonts w:ascii="Arial" w:hAnsi="Arial"/>
          <w:sz w:val="20"/>
        </w:rPr>
        <w:t xml:space="preserve">wydatki na zakup różnego rodzaju usług: głównie kosmetycznych, tj.: manicure, pedicure, pielęgnacyjnych, fryzjerskich itp., </w:t>
      </w:r>
    </w:p>
    <w:p w:rsidR="006E704B" w:rsidRPr="0007750C" w:rsidRDefault="006E704B" w:rsidP="006E704B">
      <w:pPr>
        <w:pStyle w:val="Akapitzlist"/>
        <w:numPr>
          <w:ilvl w:val="0"/>
          <w:numId w:val="36"/>
        </w:numPr>
        <w:spacing w:before="100" w:beforeAutospacing="1" w:after="0" w:line="360" w:lineRule="auto"/>
        <w:ind w:left="567" w:hanging="283"/>
        <w:jc w:val="both"/>
        <w:rPr>
          <w:rFonts w:ascii="Arial" w:hAnsi="Arial"/>
          <w:sz w:val="20"/>
        </w:rPr>
      </w:pPr>
      <w:r w:rsidRPr="0007750C">
        <w:rPr>
          <w:rFonts w:ascii="Arial" w:hAnsi="Arial"/>
          <w:sz w:val="20"/>
        </w:rPr>
        <w:t>wydatki na zakup usług przewozu, biletów lotniczych, przewozu pociągiem, taksówką czy autobusem,</w:t>
      </w:r>
    </w:p>
    <w:p w:rsidR="006E704B" w:rsidRPr="0007750C" w:rsidRDefault="006E704B" w:rsidP="006E704B">
      <w:pPr>
        <w:pStyle w:val="Akapitzlist"/>
        <w:numPr>
          <w:ilvl w:val="0"/>
          <w:numId w:val="36"/>
        </w:numPr>
        <w:spacing w:before="100" w:beforeAutospacing="1" w:after="0" w:line="360" w:lineRule="auto"/>
        <w:ind w:left="567" w:hanging="283"/>
        <w:jc w:val="both"/>
        <w:rPr>
          <w:rFonts w:ascii="Arial" w:hAnsi="Arial"/>
          <w:sz w:val="20"/>
        </w:rPr>
      </w:pPr>
      <w:r w:rsidRPr="0007750C">
        <w:rPr>
          <w:rFonts w:ascii="Arial" w:hAnsi="Arial"/>
          <w:sz w:val="20"/>
        </w:rPr>
        <w:t>wydatki na zakup towarów czy usług fotografa, grafika do zdjęć i filmów, montażysty,</w:t>
      </w:r>
    </w:p>
    <w:p w:rsidR="006E704B" w:rsidRPr="0007750C" w:rsidRDefault="006E704B" w:rsidP="006E704B">
      <w:pPr>
        <w:pStyle w:val="Akapitzlist"/>
        <w:numPr>
          <w:ilvl w:val="0"/>
          <w:numId w:val="36"/>
        </w:numPr>
        <w:spacing w:before="100" w:beforeAutospacing="1" w:after="0" w:line="360" w:lineRule="auto"/>
        <w:ind w:left="567" w:hanging="283"/>
        <w:jc w:val="both"/>
        <w:rPr>
          <w:rFonts w:ascii="Arial" w:hAnsi="Arial"/>
          <w:sz w:val="20"/>
        </w:rPr>
      </w:pPr>
      <w:r w:rsidRPr="0007750C">
        <w:rPr>
          <w:rFonts w:ascii="Arial" w:hAnsi="Arial"/>
          <w:sz w:val="20"/>
        </w:rPr>
        <w:t xml:space="preserve">wydatki na zakup usług noclegowych, czyli pobyt w hotelu, apartamencie, </w:t>
      </w:r>
    </w:p>
    <w:p w:rsidR="006E704B" w:rsidRPr="0007750C" w:rsidRDefault="006E704B" w:rsidP="006E704B">
      <w:pPr>
        <w:pStyle w:val="Akapitzlist"/>
        <w:numPr>
          <w:ilvl w:val="0"/>
          <w:numId w:val="36"/>
        </w:numPr>
        <w:spacing w:before="100" w:beforeAutospacing="1" w:after="0" w:line="360" w:lineRule="auto"/>
        <w:ind w:left="567" w:hanging="283"/>
        <w:jc w:val="both"/>
        <w:rPr>
          <w:rFonts w:ascii="Arial" w:hAnsi="Arial"/>
          <w:sz w:val="20"/>
        </w:rPr>
      </w:pPr>
      <w:r w:rsidRPr="0007750C">
        <w:rPr>
          <w:rFonts w:ascii="Arial" w:hAnsi="Arial"/>
          <w:sz w:val="20"/>
        </w:rPr>
        <w:t>wydatki na zakup biletów wstępu na różnego rodzaju eventy oraz ciekawe zgromadzenia,</w:t>
      </w:r>
    </w:p>
    <w:p w:rsidR="006E704B" w:rsidRPr="0007750C" w:rsidRDefault="006E704B" w:rsidP="006E704B">
      <w:pPr>
        <w:pStyle w:val="Akapitzlist"/>
        <w:numPr>
          <w:ilvl w:val="0"/>
          <w:numId w:val="36"/>
        </w:numPr>
        <w:spacing w:before="100" w:beforeAutospacing="1" w:after="0" w:line="360" w:lineRule="auto"/>
        <w:ind w:left="567" w:hanging="283"/>
        <w:jc w:val="both"/>
        <w:rPr>
          <w:rFonts w:ascii="Arial" w:hAnsi="Arial"/>
          <w:sz w:val="20"/>
        </w:rPr>
      </w:pPr>
      <w:r w:rsidRPr="0007750C">
        <w:rPr>
          <w:rFonts w:ascii="Arial" w:hAnsi="Arial"/>
          <w:sz w:val="20"/>
        </w:rPr>
        <w:t>wszelkie inne wydatki o podobnych charakterze do wskazanych powyżej.</w:t>
      </w:r>
    </w:p>
    <w:p w:rsidR="006E704B" w:rsidRPr="0007750C" w:rsidRDefault="006E704B" w:rsidP="006E704B">
      <w:pPr>
        <w:spacing w:after="0" w:line="360" w:lineRule="auto"/>
        <w:jc w:val="both"/>
        <w:rPr>
          <w:rFonts w:ascii="Arial" w:hAnsi="Arial"/>
          <w:sz w:val="20"/>
        </w:rPr>
      </w:pPr>
      <w:r w:rsidRPr="0007750C">
        <w:rPr>
          <w:rFonts w:ascii="Arial" w:hAnsi="Arial"/>
          <w:sz w:val="20"/>
        </w:rPr>
        <w:t xml:space="preserve">Po </w:t>
      </w:r>
      <w:r w:rsidRPr="006E4822">
        <w:rPr>
          <w:rFonts w:ascii="Arial" w:eastAsia="Times New Roman" w:hAnsi="Arial" w:cs="Arial"/>
          <w:sz w:val="20"/>
          <w:szCs w:val="20"/>
          <w:lang w:eastAsia="pl-PL"/>
        </w:rPr>
        <w:t>za</w:t>
      </w:r>
      <w:r>
        <w:rPr>
          <w:rFonts w:ascii="Arial" w:eastAsia="Times New Roman" w:hAnsi="Arial" w:cs="Arial"/>
          <w:sz w:val="20"/>
          <w:szCs w:val="20"/>
          <w:lang w:eastAsia="pl-PL"/>
        </w:rPr>
        <w:t xml:space="preserve">daniu </w:t>
      </w:r>
      <w:r w:rsidRPr="006E4822">
        <w:rPr>
          <w:rFonts w:ascii="Arial" w:eastAsia="Times New Roman" w:hAnsi="Arial" w:cs="Arial"/>
          <w:sz w:val="20"/>
          <w:szCs w:val="20"/>
          <w:lang w:eastAsia="pl-PL"/>
        </w:rPr>
        <w:t>pytani</w:t>
      </w:r>
      <w:r>
        <w:rPr>
          <w:rFonts w:ascii="Arial" w:eastAsia="Times New Roman" w:hAnsi="Arial" w:cs="Arial"/>
          <w:sz w:val="20"/>
          <w:szCs w:val="20"/>
          <w:lang w:eastAsia="pl-PL"/>
        </w:rPr>
        <w:t xml:space="preserve">a </w:t>
      </w:r>
      <w:r w:rsidRPr="006E4822">
        <w:rPr>
          <w:rFonts w:ascii="Arial" w:eastAsia="Times New Roman" w:hAnsi="Arial" w:cs="Arial"/>
          <w:sz w:val="20"/>
          <w:szCs w:val="20"/>
          <w:lang w:eastAsia="pl-PL"/>
        </w:rPr>
        <w:t>fiskus</w:t>
      </w:r>
      <w:r>
        <w:rPr>
          <w:rFonts w:ascii="Arial" w:eastAsia="Times New Roman" w:hAnsi="Arial" w:cs="Arial"/>
          <w:sz w:val="20"/>
          <w:szCs w:val="20"/>
          <w:lang w:eastAsia="pl-PL"/>
        </w:rPr>
        <w:t>owi</w:t>
      </w:r>
      <w:r w:rsidRPr="0007750C">
        <w:rPr>
          <w:rFonts w:ascii="Arial" w:hAnsi="Arial"/>
          <w:sz w:val="20"/>
        </w:rPr>
        <w:t xml:space="preserve"> modelka </w:t>
      </w:r>
      <w:r>
        <w:rPr>
          <w:rFonts w:ascii="Arial" w:eastAsia="Times New Roman" w:hAnsi="Arial" w:cs="Arial"/>
          <w:sz w:val="20"/>
          <w:szCs w:val="20"/>
          <w:lang w:eastAsia="pl-PL"/>
        </w:rPr>
        <w:t xml:space="preserve">je </w:t>
      </w:r>
      <w:r w:rsidRPr="0007750C">
        <w:rPr>
          <w:rFonts w:ascii="Arial" w:hAnsi="Arial"/>
          <w:sz w:val="20"/>
        </w:rPr>
        <w:t>zadająca uzupełniła i uszczegółowiła wniosek</w:t>
      </w:r>
      <w:r>
        <w:rPr>
          <w:rFonts w:ascii="Arial" w:eastAsia="Times New Roman" w:hAnsi="Arial" w:cs="Arial"/>
          <w:sz w:val="20"/>
          <w:szCs w:val="20"/>
          <w:lang w:eastAsia="pl-PL"/>
        </w:rPr>
        <w:t>,</w:t>
      </w:r>
      <w:r w:rsidRPr="0007750C">
        <w:rPr>
          <w:rFonts w:ascii="Arial" w:hAnsi="Arial"/>
          <w:sz w:val="20"/>
        </w:rPr>
        <w:t xml:space="preserve"> i dokładne doprecyzowała wydatki, które jej zdaniem są niezbędne do wykonywania swojej filmowo-fotograficznej działalności: </w:t>
      </w:r>
    </w:p>
    <w:p w:rsidR="006E704B" w:rsidRPr="0007750C" w:rsidRDefault="006E704B" w:rsidP="006E704B">
      <w:pPr>
        <w:spacing w:after="0" w:line="360" w:lineRule="auto"/>
        <w:jc w:val="both"/>
        <w:rPr>
          <w:rFonts w:ascii="Arial" w:hAnsi="Arial"/>
          <w:sz w:val="20"/>
        </w:rPr>
      </w:pPr>
      <w:r w:rsidRPr="0007750C">
        <w:rPr>
          <w:rFonts w:ascii="Arial" w:hAnsi="Arial"/>
          <w:sz w:val="20"/>
        </w:rPr>
        <w:t xml:space="preserve">W wymienionym katalogu znalazły się wydatki na zakup usług: przedłużania rzęs, przedłużania paznokci i manicure, pedicure, przedłużania włosów, koloryzacji włosów u fryzjera oraz zakup farb do włosów i peruk, zakup kosmetyków do makijażu, usługi makijażystki. </w:t>
      </w:r>
      <w:r w:rsidRPr="0007750C">
        <w:rPr>
          <w:rFonts w:ascii="Arial" w:hAnsi="Arial"/>
          <w:b/>
          <w:sz w:val="20"/>
        </w:rPr>
        <w:t>Dodatkowo zostały wymienione wydatki na usługi związane z wykonaniem zabiegów medycyny estetycznej:</w:t>
      </w:r>
      <w:r w:rsidRPr="0007750C">
        <w:rPr>
          <w:rFonts w:ascii="Arial" w:hAnsi="Arial"/>
          <w:sz w:val="20"/>
        </w:rPr>
        <w:t xml:space="preserve"> botoks, wypełnianie kwasem hialuronowym, usługi wykonania sesji zdjęciowych u fotografa, usługi grafika, montażysty, usługi transportowe, czyli przejazdy pociągiem, tj. zakup biletów, przejazdy taksówkami, usługi lotnicze, usługi hotelowe w apartamentach i hotelach. Oprócz tego podatniczka ponosi wydatki na zakup towarów: butów na obcasie, bielizny, zabawek erotycznych oraz </w:t>
      </w:r>
      <w:proofErr w:type="spellStart"/>
      <w:r w:rsidRPr="0007750C">
        <w:rPr>
          <w:rFonts w:ascii="Arial" w:hAnsi="Arial"/>
          <w:sz w:val="20"/>
        </w:rPr>
        <w:t>lubrykantów</w:t>
      </w:r>
      <w:proofErr w:type="spellEnd"/>
      <w:r w:rsidRPr="0007750C">
        <w:rPr>
          <w:rFonts w:ascii="Arial" w:hAnsi="Arial"/>
          <w:sz w:val="20"/>
        </w:rPr>
        <w:t xml:space="preserve">. Jak można wywnioskować, nagrywane filmy mają szeroki charakter zastosowania również dla widzów dorosłych. To w Polsce nie jest zabronione, a skoro takie </w:t>
      </w:r>
      <w:r>
        <w:rPr>
          <w:rFonts w:ascii="Arial" w:eastAsia="Times New Roman" w:hAnsi="Arial" w:cs="Arial"/>
          <w:sz w:val="20"/>
          <w:szCs w:val="20"/>
          <w:lang w:eastAsia="pl-PL"/>
        </w:rPr>
        <w:t>wydatki</w:t>
      </w:r>
      <w:r w:rsidRPr="0007750C">
        <w:rPr>
          <w:rFonts w:ascii="Arial" w:hAnsi="Arial"/>
          <w:sz w:val="20"/>
        </w:rPr>
        <w:t xml:space="preserve"> są wnioskodawczyni potrzebne, to wnioskuje, bo wydatki są spore</w:t>
      </w:r>
      <w:r>
        <w:rPr>
          <w:rFonts w:ascii="Arial" w:eastAsia="Times New Roman" w:hAnsi="Arial" w:cs="Arial"/>
          <w:sz w:val="20"/>
          <w:szCs w:val="20"/>
          <w:lang w:eastAsia="pl-PL"/>
        </w:rPr>
        <w:t>,</w:t>
      </w:r>
      <w:r w:rsidRPr="0007750C">
        <w:rPr>
          <w:rFonts w:ascii="Arial" w:hAnsi="Arial"/>
          <w:sz w:val="20"/>
        </w:rPr>
        <w:t xml:space="preserve"> jak widać. </w:t>
      </w:r>
    </w:p>
    <w:p w:rsidR="006E704B" w:rsidRDefault="006E704B" w:rsidP="006E704B">
      <w:pPr>
        <w:spacing w:after="0" w:line="360" w:lineRule="auto"/>
        <w:jc w:val="both"/>
        <w:rPr>
          <w:rFonts w:ascii="Arial" w:eastAsia="Times New Roman" w:hAnsi="Arial" w:cs="Arial"/>
          <w:b/>
          <w:sz w:val="20"/>
          <w:szCs w:val="20"/>
          <w:lang w:eastAsia="pl-PL"/>
        </w:rPr>
      </w:pPr>
    </w:p>
    <w:p w:rsidR="006E704B" w:rsidRPr="0007750C" w:rsidRDefault="006E704B" w:rsidP="006E704B">
      <w:pPr>
        <w:spacing w:after="0" w:line="360" w:lineRule="auto"/>
        <w:jc w:val="both"/>
        <w:rPr>
          <w:rFonts w:ascii="Arial" w:hAnsi="Arial"/>
          <w:b/>
          <w:sz w:val="20"/>
        </w:rPr>
      </w:pPr>
      <w:r w:rsidRPr="0007750C">
        <w:rPr>
          <w:rFonts w:ascii="Arial" w:hAnsi="Arial"/>
          <w:b/>
          <w:sz w:val="20"/>
        </w:rPr>
        <w:t xml:space="preserve">Dobra argumentacja wnioskującej </w:t>
      </w:r>
    </w:p>
    <w:p w:rsidR="006E704B" w:rsidRPr="0007750C" w:rsidRDefault="006E704B" w:rsidP="006E704B">
      <w:pPr>
        <w:spacing w:after="0" w:line="360" w:lineRule="auto"/>
        <w:jc w:val="both"/>
        <w:rPr>
          <w:rFonts w:ascii="Arial" w:hAnsi="Arial"/>
          <w:sz w:val="20"/>
        </w:rPr>
      </w:pPr>
      <w:r w:rsidRPr="0007750C">
        <w:rPr>
          <w:rFonts w:ascii="Arial" w:hAnsi="Arial"/>
          <w:sz w:val="20"/>
        </w:rPr>
        <w:t xml:space="preserve">Przedsiębiorczyni twierdzi, iż </w:t>
      </w:r>
      <w:r w:rsidRPr="006E4822">
        <w:rPr>
          <w:rFonts w:ascii="Arial" w:eastAsia="Times New Roman" w:hAnsi="Arial" w:cs="Arial"/>
          <w:sz w:val="20"/>
          <w:szCs w:val="20"/>
          <w:lang w:eastAsia="pl-PL"/>
        </w:rPr>
        <w:t>wszystk</w:t>
      </w:r>
      <w:r>
        <w:rPr>
          <w:rFonts w:ascii="Arial" w:eastAsia="Times New Roman" w:hAnsi="Arial" w:cs="Arial"/>
          <w:sz w:val="20"/>
          <w:szCs w:val="20"/>
          <w:lang w:eastAsia="pl-PL"/>
        </w:rPr>
        <w:t>ie</w:t>
      </w:r>
      <w:r w:rsidRPr="0007750C">
        <w:rPr>
          <w:rFonts w:ascii="Arial" w:hAnsi="Arial"/>
          <w:sz w:val="20"/>
        </w:rPr>
        <w:t xml:space="preserve"> ww. </w:t>
      </w:r>
      <w:r w:rsidRPr="006E4822">
        <w:rPr>
          <w:rFonts w:ascii="Arial" w:eastAsia="Times New Roman" w:hAnsi="Arial" w:cs="Arial"/>
          <w:sz w:val="20"/>
          <w:szCs w:val="20"/>
          <w:lang w:eastAsia="pl-PL"/>
        </w:rPr>
        <w:t>wy</w:t>
      </w:r>
      <w:r>
        <w:rPr>
          <w:rFonts w:ascii="Arial" w:eastAsia="Times New Roman" w:hAnsi="Arial" w:cs="Arial"/>
          <w:sz w:val="20"/>
          <w:szCs w:val="20"/>
          <w:lang w:eastAsia="pl-PL"/>
        </w:rPr>
        <w:t>datki</w:t>
      </w:r>
      <w:r w:rsidRPr="0007750C">
        <w:rPr>
          <w:rFonts w:ascii="Arial" w:hAnsi="Arial"/>
          <w:sz w:val="20"/>
        </w:rPr>
        <w:t xml:space="preserve"> są niezbędne do wykonywanej działalności gospodarczej osiągania i zwiększania przychodów. Usługi wykonywane w ramach ww. przedmiotu działalności wymagają nowych kreacji jej osoby, kreacji scen, w których pani występuje, a także kreacji i zmiany otoczenia, w którym wykonuje pani swoje usługi. </w:t>
      </w:r>
    </w:p>
    <w:p w:rsidR="006E704B" w:rsidRDefault="006E704B" w:rsidP="006E704B">
      <w:pPr>
        <w:spacing w:after="0" w:line="360" w:lineRule="auto"/>
        <w:jc w:val="both"/>
        <w:rPr>
          <w:rFonts w:ascii="Arial" w:eastAsia="Times New Roman" w:hAnsi="Arial" w:cs="Arial"/>
          <w:b/>
          <w:sz w:val="20"/>
          <w:szCs w:val="20"/>
          <w:lang w:eastAsia="pl-PL"/>
        </w:rPr>
      </w:pPr>
    </w:p>
    <w:p w:rsidR="006E704B" w:rsidRPr="0007750C" w:rsidRDefault="006E704B" w:rsidP="006E704B">
      <w:pPr>
        <w:spacing w:after="0" w:line="360" w:lineRule="auto"/>
        <w:jc w:val="both"/>
        <w:rPr>
          <w:rFonts w:ascii="Arial" w:hAnsi="Arial"/>
          <w:b/>
          <w:sz w:val="20"/>
        </w:rPr>
      </w:pPr>
      <w:r w:rsidRPr="0007750C">
        <w:rPr>
          <w:rFonts w:ascii="Arial" w:hAnsi="Arial"/>
          <w:b/>
          <w:sz w:val="20"/>
        </w:rPr>
        <w:t>Najważniejsze wnioski</w:t>
      </w:r>
    </w:p>
    <w:p w:rsidR="006E704B" w:rsidRPr="0007750C" w:rsidRDefault="006E704B" w:rsidP="006E704B">
      <w:pPr>
        <w:spacing w:after="0" w:line="360" w:lineRule="auto"/>
        <w:jc w:val="both"/>
        <w:rPr>
          <w:rFonts w:ascii="Arial" w:hAnsi="Arial"/>
          <w:sz w:val="20"/>
        </w:rPr>
      </w:pPr>
      <w:r w:rsidRPr="0007750C">
        <w:rPr>
          <w:rFonts w:ascii="Arial" w:hAnsi="Arial"/>
          <w:sz w:val="20"/>
        </w:rPr>
        <w:t xml:space="preserve">Generowanie dochodu do opodatkowania jest uzależnione w dużej mierze od różnorodności scenerii i kreatywności w realizacji i przebiegu transmisji </w:t>
      </w:r>
      <w:proofErr w:type="spellStart"/>
      <w:r w:rsidRPr="0007750C">
        <w:rPr>
          <w:rFonts w:ascii="Arial" w:hAnsi="Arial"/>
          <w:sz w:val="20"/>
        </w:rPr>
        <w:t>streamingowych</w:t>
      </w:r>
      <w:proofErr w:type="spellEnd"/>
      <w:r w:rsidRPr="0007750C">
        <w:rPr>
          <w:rFonts w:ascii="Arial" w:hAnsi="Arial"/>
          <w:sz w:val="20"/>
        </w:rPr>
        <w:t xml:space="preserve">, zdjęć i filmów. W celu realizacji zamówionych przez widzów transmisji </w:t>
      </w:r>
      <w:r>
        <w:rPr>
          <w:rFonts w:ascii="Arial" w:eastAsia="Times New Roman" w:hAnsi="Arial" w:cs="Arial"/>
          <w:sz w:val="20"/>
          <w:szCs w:val="20"/>
          <w:lang w:eastAsia="pl-PL"/>
        </w:rPr>
        <w:t xml:space="preserve">przedsiębiorczyni </w:t>
      </w:r>
      <w:r w:rsidRPr="0007750C">
        <w:rPr>
          <w:rFonts w:ascii="Arial" w:hAnsi="Arial"/>
          <w:sz w:val="20"/>
        </w:rPr>
        <w:t>dokonuje wydatków na zakup określonych towarów (gadżetów, ubrań) oraz usług, np. usług hotelowych (</w:t>
      </w:r>
      <w:r w:rsidRPr="006E4822">
        <w:rPr>
          <w:rFonts w:ascii="Arial" w:eastAsia="Times New Roman" w:hAnsi="Arial" w:cs="Arial"/>
          <w:sz w:val="20"/>
          <w:szCs w:val="20"/>
          <w:lang w:eastAsia="pl-PL"/>
        </w:rPr>
        <w:t>bowiem</w:t>
      </w:r>
      <w:r w:rsidRPr="0007750C">
        <w:rPr>
          <w:rFonts w:ascii="Arial" w:hAnsi="Arial"/>
          <w:sz w:val="20"/>
        </w:rPr>
        <w:t xml:space="preserve"> realizacja transmisji ma się odbywać w pokoju hotelowym/apartamencie) oraz usług dojazdów czy usług podwykonawców. </w:t>
      </w:r>
      <w:r w:rsidRPr="0007750C">
        <w:rPr>
          <w:rFonts w:ascii="Arial" w:hAnsi="Arial"/>
          <w:b/>
          <w:sz w:val="20"/>
        </w:rPr>
        <w:t>Oczywisty jest zatem fakt, że im bardziej atrakcyjne są transmisje czy zdjęcia ze względu na wygląd pani prowadzącej oraz otoczenie, w którym następuje realizacja tych usług, tym większe szanse na zwiększenie przychodów z prowadzonej działalności gospodarczej.</w:t>
      </w:r>
    </w:p>
    <w:p w:rsidR="006E704B" w:rsidRDefault="006E704B" w:rsidP="006E704B">
      <w:pPr>
        <w:spacing w:after="0" w:line="360" w:lineRule="auto"/>
        <w:jc w:val="both"/>
        <w:rPr>
          <w:rFonts w:ascii="Arial" w:eastAsia="Times New Roman" w:hAnsi="Arial" w:cs="Arial"/>
          <w:b/>
          <w:sz w:val="20"/>
          <w:szCs w:val="20"/>
          <w:lang w:eastAsia="pl-PL"/>
        </w:rPr>
      </w:pPr>
    </w:p>
    <w:p w:rsidR="006E704B" w:rsidRPr="0007750C" w:rsidRDefault="006E704B" w:rsidP="006E704B">
      <w:pPr>
        <w:spacing w:after="0" w:line="360" w:lineRule="auto"/>
        <w:jc w:val="both"/>
        <w:rPr>
          <w:rFonts w:ascii="Arial" w:hAnsi="Arial"/>
          <w:b/>
          <w:sz w:val="20"/>
        </w:rPr>
      </w:pPr>
      <w:r w:rsidRPr="0007750C">
        <w:rPr>
          <w:rFonts w:ascii="Arial" w:hAnsi="Arial"/>
          <w:b/>
          <w:sz w:val="20"/>
        </w:rPr>
        <w:t>Najważniejsze wnioski, jakie można wyciągnąć z treści tej interpretacji</w:t>
      </w:r>
    </w:p>
    <w:p w:rsidR="006E704B" w:rsidRPr="0007750C" w:rsidRDefault="006E704B" w:rsidP="006E704B">
      <w:pPr>
        <w:spacing w:after="0" w:line="360" w:lineRule="auto"/>
        <w:jc w:val="both"/>
        <w:rPr>
          <w:rFonts w:ascii="Arial" w:hAnsi="Arial"/>
          <w:sz w:val="20"/>
        </w:rPr>
      </w:pPr>
      <w:r w:rsidRPr="0007750C">
        <w:rPr>
          <w:rFonts w:ascii="Arial" w:hAnsi="Arial"/>
          <w:sz w:val="20"/>
        </w:rPr>
        <w:t>Nagrywane i sprzedawane krótkie filmiki oraz zdjęcia z udziałem tej pani bądź z udziałem osób trzecich opierają się przede wszystkim na sprzedaży swojego alter ego w ramach prowadzonej działalności gospodarczej. Aby zwiększyć przychody ze sprzedaży usług czy zdjęć, owa pani musi prezentować atrakcyjny wygląd swojej osoby, mieć wizję na realizację usług na transmisji live poprzez urozmaicony wygląd oraz różne przebrania i urozmaiconą scenerię, w których usługi czy zdjęcia są realizowane. Bez wskazanych w stanie faktycznym wniosku wydatków nie miałaby pani możliwości osiągania, a tym bardziej zwiększania przychodów. Klienci tej pani siłą rzeczy oczekują urozmaicenia, atrakcji</w:t>
      </w:r>
      <w:r>
        <w:rPr>
          <w:rFonts w:ascii="Arial" w:eastAsia="Times New Roman" w:hAnsi="Arial" w:cs="Arial"/>
          <w:sz w:val="20"/>
          <w:szCs w:val="20"/>
          <w:lang w:eastAsia="pl-PL"/>
        </w:rPr>
        <w:t>,</w:t>
      </w:r>
      <w:r w:rsidRPr="0007750C">
        <w:rPr>
          <w:rFonts w:ascii="Arial" w:hAnsi="Arial"/>
          <w:sz w:val="20"/>
        </w:rPr>
        <w:t xml:space="preserve"> ze względu przede wszystkim na specyfikę prowadzonej działalności gospodarczej. Zgodnie z zapotrzebowaniem klientów musi pani dbać nie tylko o urozmaicony, atrakcyjny wygląd otoczenia, ale także atrakcyjny wygląd jej samej. </w:t>
      </w:r>
    </w:p>
    <w:p w:rsidR="006E704B" w:rsidRDefault="006E704B" w:rsidP="006E704B">
      <w:pPr>
        <w:spacing w:after="0" w:line="360" w:lineRule="auto"/>
        <w:jc w:val="both"/>
        <w:rPr>
          <w:rFonts w:ascii="Arial" w:eastAsia="Times New Roman" w:hAnsi="Arial" w:cs="Arial"/>
          <w:b/>
          <w:sz w:val="20"/>
          <w:szCs w:val="20"/>
          <w:lang w:eastAsia="pl-PL"/>
        </w:rPr>
      </w:pPr>
    </w:p>
    <w:p w:rsidR="006E704B" w:rsidRPr="0007750C" w:rsidRDefault="006E704B" w:rsidP="006E704B">
      <w:pPr>
        <w:spacing w:after="0" w:line="360" w:lineRule="auto"/>
        <w:jc w:val="both"/>
        <w:rPr>
          <w:rFonts w:ascii="Arial" w:hAnsi="Arial"/>
          <w:b/>
          <w:sz w:val="20"/>
        </w:rPr>
      </w:pPr>
      <w:r w:rsidRPr="0007750C">
        <w:rPr>
          <w:rFonts w:ascii="Arial" w:hAnsi="Arial"/>
          <w:b/>
          <w:sz w:val="20"/>
        </w:rPr>
        <w:t xml:space="preserve">Ważne podsumowanie – duża niekonsekwencja fiskusa, czyli wybiórcze traktowanie </w:t>
      </w:r>
      <w:r>
        <w:rPr>
          <w:rFonts w:ascii="Arial" w:eastAsia="Times New Roman" w:hAnsi="Arial" w:cs="Arial"/>
          <w:b/>
          <w:sz w:val="20"/>
          <w:szCs w:val="20"/>
          <w:lang w:eastAsia="pl-PL"/>
        </w:rPr>
        <w:t xml:space="preserve">przepisów ustawy </w:t>
      </w:r>
      <w:r w:rsidRPr="006E4822">
        <w:rPr>
          <w:rFonts w:ascii="Arial" w:eastAsia="Times New Roman" w:hAnsi="Arial" w:cs="Arial"/>
          <w:b/>
          <w:sz w:val="20"/>
          <w:szCs w:val="20"/>
          <w:lang w:eastAsia="pl-PL"/>
        </w:rPr>
        <w:t>Praw</w:t>
      </w:r>
      <w:r>
        <w:rPr>
          <w:rFonts w:ascii="Arial" w:eastAsia="Times New Roman" w:hAnsi="Arial" w:cs="Arial"/>
          <w:b/>
          <w:sz w:val="20"/>
          <w:szCs w:val="20"/>
          <w:lang w:eastAsia="pl-PL"/>
        </w:rPr>
        <w:t>o</w:t>
      </w:r>
      <w:r w:rsidRPr="0007750C">
        <w:rPr>
          <w:rFonts w:ascii="Arial" w:hAnsi="Arial"/>
          <w:b/>
          <w:sz w:val="20"/>
        </w:rPr>
        <w:t xml:space="preserve"> przedsiębiorców i tym samym dyskryminowanie podatników bez wyraźnego umocowania w przepisach prawa </w:t>
      </w:r>
    </w:p>
    <w:p w:rsidR="006E704B" w:rsidRPr="0007750C" w:rsidRDefault="006E704B" w:rsidP="006E704B">
      <w:pPr>
        <w:spacing w:after="0" w:line="360" w:lineRule="auto"/>
        <w:jc w:val="both"/>
        <w:outlineLvl w:val="3"/>
        <w:rPr>
          <w:rFonts w:ascii="Arial" w:hAnsi="Arial"/>
          <w:b/>
          <w:sz w:val="20"/>
        </w:rPr>
      </w:pPr>
      <w:r w:rsidRPr="0007750C">
        <w:rPr>
          <w:rFonts w:ascii="Arial" w:hAnsi="Arial"/>
          <w:sz w:val="20"/>
        </w:rPr>
        <w:t>Cytuję interpretację Dyrektora KIS:</w:t>
      </w:r>
      <w:r w:rsidRPr="0007750C">
        <w:rPr>
          <w:rFonts w:ascii="Arial" w:hAnsi="Arial"/>
          <w:b/>
          <w:sz w:val="20"/>
        </w:rPr>
        <w:t xml:space="preserve"> „stwierdzam, że Pani stanowisko w sprawie oceny skutków podatkowych przedstawionego stanu faktycznego w podatku dochodowym od osób fizycznych jest:</w:t>
      </w:r>
    </w:p>
    <w:p w:rsidR="006E704B" w:rsidRPr="0007750C" w:rsidRDefault="006E704B" w:rsidP="006E704B">
      <w:pPr>
        <w:pStyle w:val="Akapitzlist"/>
        <w:numPr>
          <w:ilvl w:val="0"/>
          <w:numId w:val="37"/>
        </w:numPr>
        <w:spacing w:after="0" w:line="360" w:lineRule="auto"/>
        <w:ind w:left="567" w:hanging="283"/>
        <w:jc w:val="both"/>
        <w:rPr>
          <w:rFonts w:ascii="Arial" w:hAnsi="Arial"/>
          <w:sz w:val="20"/>
        </w:rPr>
      </w:pPr>
      <w:r w:rsidRPr="0007750C">
        <w:rPr>
          <w:rFonts w:ascii="Arial" w:hAnsi="Arial"/>
          <w:sz w:val="20"/>
        </w:rPr>
        <w:t>nieprawidłowe w części dotyczącej wydatków na zabiegi medycyny estetycznej (botoks, wypełnianie kwasem hialuronowym), przedłużanie rzęs/paznokci/włosów, koloryzację włosów u fryzjera, wykonanie manicure/pedicure,</w:t>
      </w:r>
    </w:p>
    <w:p w:rsidR="006E704B" w:rsidRPr="0007750C" w:rsidRDefault="006E704B" w:rsidP="006E704B">
      <w:pPr>
        <w:pStyle w:val="Akapitzlist"/>
        <w:numPr>
          <w:ilvl w:val="0"/>
          <w:numId w:val="37"/>
        </w:numPr>
        <w:spacing w:before="100" w:beforeAutospacing="1" w:after="0" w:line="360" w:lineRule="auto"/>
        <w:ind w:left="567" w:hanging="283"/>
        <w:jc w:val="both"/>
        <w:rPr>
          <w:rFonts w:ascii="Arial" w:hAnsi="Arial"/>
          <w:sz w:val="20"/>
        </w:rPr>
      </w:pPr>
      <w:r w:rsidRPr="0007750C">
        <w:rPr>
          <w:rFonts w:ascii="Arial" w:hAnsi="Arial"/>
          <w:sz w:val="20"/>
        </w:rPr>
        <w:t>prawidłowe w pozostałym zakresie.</w:t>
      </w:r>
    </w:p>
    <w:p w:rsidR="006E704B" w:rsidRPr="0007750C" w:rsidRDefault="006E704B" w:rsidP="006E704B">
      <w:pPr>
        <w:spacing w:after="0" w:line="360" w:lineRule="auto"/>
        <w:jc w:val="both"/>
        <w:rPr>
          <w:rFonts w:ascii="Arial" w:hAnsi="Arial"/>
          <w:b/>
          <w:sz w:val="20"/>
        </w:rPr>
      </w:pPr>
      <w:r>
        <w:rPr>
          <w:rFonts w:ascii="Arial" w:eastAsia="Times New Roman" w:hAnsi="Arial" w:cs="Arial"/>
          <w:b/>
          <w:sz w:val="20"/>
          <w:szCs w:val="20"/>
          <w:lang w:eastAsia="pl-PL"/>
        </w:rPr>
        <w:t>Porównując a</w:t>
      </w:r>
      <w:r w:rsidRPr="006E4822">
        <w:rPr>
          <w:rFonts w:ascii="Arial" w:eastAsia="Times New Roman" w:hAnsi="Arial" w:cs="Arial"/>
          <w:b/>
          <w:sz w:val="20"/>
          <w:szCs w:val="20"/>
          <w:lang w:eastAsia="pl-PL"/>
        </w:rPr>
        <w:t>naliz</w:t>
      </w:r>
      <w:r>
        <w:rPr>
          <w:rFonts w:ascii="Arial" w:eastAsia="Times New Roman" w:hAnsi="Arial" w:cs="Arial"/>
          <w:b/>
          <w:sz w:val="20"/>
          <w:szCs w:val="20"/>
          <w:lang w:eastAsia="pl-PL"/>
        </w:rPr>
        <w:t xml:space="preserve">ę </w:t>
      </w:r>
      <w:r w:rsidRPr="006E4822">
        <w:rPr>
          <w:rFonts w:ascii="Arial" w:eastAsia="Times New Roman" w:hAnsi="Arial" w:cs="Arial"/>
          <w:b/>
          <w:sz w:val="20"/>
          <w:szCs w:val="20"/>
          <w:lang w:eastAsia="pl-PL"/>
        </w:rPr>
        <w:t>t</w:t>
      </w:r>
      <w:r>
        <w:rPr>
          <w:rFonts w:ascii="Arial" w:eastAsia="Times New Roman" w:hAnsi="Arial" w:cs="Arial"/>
          <w:b/>
          <w:sz w:val="20"/>
          <w:szCs w:val="20"/>
          <w:lang w:eastAsia="pl-PL"/>
        </w:rPr>
        <w:t xml:space="preserve">ych </w:t>
      </w:r>
      <w:r w:rsidRPr="006E4822">
        <w:rPr>
          <w:rFonts w:ascii="Arial" w:eastAsia="Times New Roman" w:hAnsi="Arial" w:cs="Arial"/>
          <w:b/>
          <w:sz w:val="20"/>
          <w:szCs w:val="20"/>
          <w:lang w:eastAsia="pl-PL"/>
        </w:rPr>
        <w:t>sam</w:t>
      </w:r>
      <w:r>
        <w:rPr>
          <w:rFonts w:ascii="Arial" w:eastAsia="Times New Roman" w:hAnsi="Arial" w:cs="Arial"/>
          <w:b/>
          <w:sz w:val="20"/>
          <w:szCs w:val="20"/>
          <w:lang w:eastAsia="pl-PL"/>
        </w:rPr>
        <w:t xml:space="preserve">ych </w:t>
      </w:r>
      <w:r w:rsidRPr="006E4822">
        <w:rPr>
          <w:rFonts w:ascii="Arial" w:eastAsia="Times New Roman" w:hAnsi="Arial" w:cs="Arial"/>
          <w:b/>
          <w:sz w:val="20"/>
          <w:szCs w:val="20"/>
          <w:lang w:eastAsia="pl-PL"/>
        </w:rPr>
        <w:t>kwesti</w:t>
      </w:r>
      <w:r>
        <w:rPr>
          <w:rFonts w:ascii="Arial" w:eastAsia="Times New Roman" w:hAnsi="Arial" w:cs="Arial"/>
          <w:b/>
          <w:sz w:val="20"/>
          <w:szCs w:val="20"/>
          <w:lang w:eastAsia="pl-PL"/>
        </w:rPr>
        <w:t>i</w:t>
      </w:r>
      <w:r w:rsidRPr="0007750C">
        <w:rPr>
          <w:rFonts w:ascii="Arial" w:hAnsi="Arial"/>
          <w:b/>
          <w:sz w:val="20"/>
        </w:rPr>
        <w:t xml:space="preserve"> we wcześniejszych interpretacjach (</w:t>
      </w:r>
      <w:r w:rsidRPr="0007750C">
        <w:rPr>
          <w:rFonts w:ascii="Arial" w:hAnsi="Arial"/>
          <w:b/>
          <w:kern w:val="36"/>
          <w:sz w:val="20"/>
        </w:rPr>
        <w:t>wizyta u manikiurzystki może być rozliczona w kosztach firmy</w:t>
      </w:r>
      <w:r w:rsidRPr="006E4822">
        <w:rPr>
          <w:rFonts w:ascii="Arial" w:eastAsia="Times New Roman" w:hAnsi="Arial" w:cs="Arial"/>
          <w:b/>
          <w:sz w:val="20"/>
          <w:szCs w:val="20"/>
          <w:lang w:eastAsia="pl-PL"/>
        </w:rPr>
        <w:t>)</w:t>
      </w:r>
      <w:r>
        <w:rPr>
          <w:rFonts w:ascii="Arial" w:eastAsia="Times New Roman" w:hAnsi="Arial" w:cs="Arial"/>
          <w:b/>
          <w:sz w:val="20"/>
          <w:szCs w:val="20"/>
          <w:lang w:eastAsia="pl-PL"/>
        </w:rPr>
        <w:t>,</w:t>
      </w:r>
      <w:r w:rsidRPr="0007750C">
        <w:rPr>
          <w:rFonts w:ascii="Arial" w:hAnsi="Arial"/>
          <w:b/>
          <w:sz w:val="20"/>
        </w:rPr>
        <w:t xml:space="preserve"> jest to totalnie odmienna ocena fiskusa. </w:t>
      </w:r>
    </w:p>
    <w:p w:rsidR="006E704B" w:rsidRPr="0007750C" w:rsidRDefault="006E704B" w:rsidP="006E704B">
      <w:pPr>
        <w:spacing w:after="0" w:line="360" w:lineRule="auto"/>
        <w:jc w:val="both"/>
        <w:rPr>
          <w:rFonts w:ascii="Arial" w:hAnsi="Arial"/>
          <w:sz w:val="20"/>
        </w:rPr>
      </w:pPr>
      <w:r w:rsidRPr="0007750C">
        <w:rPr>
          <w:rFonts w:ascii="Arial" w:hAnsi="Arial"/>
          <w:sz w:val="20"/>
        </w:rPr>
        <w:t>Tam</w:t>
      </w:r>
      <w:r w:rsidRPr="0007750C">
        <w:rPr>
          <w:rFonts w:ascii="Arial" w:hAnsi="Arial"/>
          <w:b/>
          <w:sz w:val="20"/>
        </w:rPr>
        <w:t xml:space="preserve"> </w:t>
      </w:r>
      <w:r w:rsidRPr="0007750C">
        <w:rPr>
          <w:rFonts w:ascii="Arial" w:hAnsi="Arial"/>
          <w:sz w:val="20"/>
        </w:rPr>
        <w:t xml:space="preserve">Dyrektor Krajowej Informacji Skarbowej uznał, że wydatek miał związek z prowadzoną działalnością gospodarczą w zakresie współpracy reklamowej w </w:t>
      </w:r>
      <w:proofErr w:type="spellStart"/>
      <w:r w:rsidRPr="0007750C">
        <w:rPr>
          <w:rFonts w:ascii="Arial" w:hAnsi="Arial"/>
          <w:sz w:val="20"/>
        </w:rPr>
        <w:t>internecie</w:t>
      </w:r>
      <w:proofErr w:type="spellEnd"/>
      <w:r w:rsidRPr="0007750C">
        <w:rPr>
          <w:rFonts w:ascii="Arial" w:hAnsi="Arial"/>
          <w:sz w:val="20"/>
        </w:rPr>
        <w:t xml:space="preserve">. Fiskus nie miał większych problemów, aby właścicielka firmy reklamowej mogła rozliczyć w podatkowych kosztach wydatki na wizyty u manikiurzystki. 22 marca 2023 r. Dyrektor Krajowej Informacji Skarbowej w indywidualnej interpretacji uznał, że wydatek miał związek z prowadzoną działalnością gospodarczą w zakresie współpracy reklamowej w </w:t>
      </w:r>
      <w:proofErr w:type="spellStart"/>
      <w:r w:rsidRPr="0007750C">
        <w:rPr>
          <w:rFonts w:ascii="Arial" w:hAnsi="Arial"/>
          <w:sz w:val="20"/>
        </w:rPr>
        <w:t>internecie</w:t>
      </w:r>
      <w:proofErr w:type="spellEnd"/>
      <w:r w:rsidRPr="0007750C">
        <w:rPr>
          <w:rFonts w:ascii="Arial" w:hAnsi="Arial"/>
          <w:sz w:val="20"/>
        </w:rPr>
        <w:t xml:space="preserve">. Wydatki te mają związek </w:t>
      </w:r>
      <w:proofErr w:type="spellStart"/>
      <w:r w:rsidRPr="0007750C">
        <w:rPr>
          <w:rFonts w:ascii="Arial" w:hAnsi="Arial"/>
          <w:sz w:val="20"/>
        </w:rPr>
        <w:t>przyczynowo-skutkowy</w:t>
      </w:r>
      <w:proofErr w:type="spellEnd"/>
      <w:r w:rsidRPr="0007750C">
        <w:rPr>
          <w:rFonts w:ascii="Arial" w:hAnsi="Arial"/>
          <w:sz w:val="20"/>
        </w:rPr>
        <w:t xml:space="preserve"> z uzyskiwaniem przychodów z prowadzonej działalności, są kosztami prowadzonej działalności i powinny być zaliczone do kosztów uzyskania przychodów – patrz interpretacja indywidualna Dyrektora Krajowej Informacji Skarbowej z </w:t>
      </w:r>
      <w:r>
        <w:rPr>
          <w:rFonts w:ascii="Arial" w:hAnsi="Arial" w:cs="Arial"/>
          <w:sz w:val="20"/>
          <w:szCs w:val="20"/>
        </w:rPr>
        <w:t xml:space="preserve">dnia </w:t>
      </w:r>
      <w:r w:rsidRPr="0007750C">
        <w:rPr>
          <w:rFonts w:ascii="Arial" w:hAnsi="Arial"/>
          <w:sz w:val="20"/>
        </w:rPr>
        <w:t>22 marca 2023 r., nr 0115-KDIT3.4011.172.2023.3.AD.</w:t>
      </w:r>
    </w:p>
    <w:p w:rsidR="006E704B" w:rsidRDefault="006E704B" w:rsidP="006E704B">
      <w:pPr>
        <w:spacing w:after="0" w:line="360" w:lineRule="auto"/>
        <w:jc w:val="both"/>
        <w:rPr>
          <w:rFonts w:ascii="Arial" w:hAnsi="Arial" w:cs="Arial"/>
          <w:b/>
          <w:sz w:val="20"/>
          <w:szCs w:val="20"/>
        </w:rPr>
      </w:pPr>
    </w:p>
    <w:p w:rsidR="006E704B" w:rsidRPr="0007750C" w:rsidRDefault="006E704B" w:rsidP="006E704B">
      <w:pPr>
        <w:spacing w:after="0" w:line="360" w:lineRule="auto"/>
        <w:jc w:val="both"/>
        <w:rPr>
          <w:rFonts w:ascii="Arial" w:hAnsi="Arial"/>
          <w:b/>
          <w:sz w:val="20"/>
        </w:rPr>
      </w:pPr>
      <w:r w:rsidRPr="0007750C">
        <w:rPr>
          <w:rFonts w:ascii="Arial" w:hAnsi="Arial"/>
          <w:b/>
          <w:sz w:val="20"/>
        </w:rPr>
        <w:t>Podstawa prawna</w:t>
      </w:r>
    </w:p>
    <w:p w:rsidR="006E704B" w:rsidRPr="0007750C" w:rsidRDefault="006E704B" w:rsidP="006E704B">
      <w:pPr>
        <w:pStyle w:val="NormalnyWeb"/>
        <w:numPr>
          <w:ilvl w:val="0"/>
          <w:numId w:val="38"/>
        </w:numPr>
        <w:spacing w:before="0" w:beforeAutospacing="0" w:after="0" w:afterAutospacing="0" w:line="360" w:lineRule="auto"/>
        <w:ind w:left="284" w:hanging="284"/>
        <w:jc w:val="both"/>
        <w:rPr>
          <w:rFonts w:ascii="Arial" w:hAnsi="Arial"/>
          <w:sz w:val="20"/>
        </w:rPr>
      </w:pPr>
      <w:r w:rsidRPr="0007750C">
        <w:rPr>
          <w:rFonts w:ascii="Arial" w:hAnsi="Arial"/>
          <w:sz w:val="20"/>
        </w:rPr>
        <w:t>Interpretacja indywidualna Dyrektora K</w:t>
      </w:r>
      <w:r w:rsidR="007A1120">
        <w:rPr>
          <w:rFonts w:ascii="Arial" w:hAnsi="Arial"/>
          <w:sz w:val="20"/>
        </w:rPr>
        <w:t>rajowej Informacji Skarbowej</w:t>
      </w:r>
      <w:r w:rsidRPr="0007750C">
        <w:rPr>
          <w:rFonts w:ascii="Arial" w:hAnsi="Arial"/>
          <w:sz w:val="20"/>
        </w:rPr>
        <w:t xml:space="preserve"> z dnia </w:t>
      </w:r>
      <w:r w:rsidRPr="0007750C">
        <w:rPr>
          <w:rFonts w:ascii="Arial" w:eastAsiaTheme="majorEastAsia" w:hAnsi="Arial"/>
          <w:color w:val="000000" w:themeColor="text1"/>
          <w:kern w:val="24"/>
          <w:sz w:val="20"/>
        </w:rPr>
        <w:t>9 marca 2023 r</w:t>
      </w:r>
      <w:r w:rsidRPr="006E4822">
        <w:rPr>
          <w:rFonts w:ascii="Arial" w:eastAsiaTheme="majorEastAsia" w:hAnsi="Arial" w:cs="Arial"/>
          <w:color w:val="000000" w:themeColor="text1"/>
          <w:kern w:val="24"/>
          <w:sz w:val="20"/>
          <w:szCs w:val="20"/>
        </w:rPr>
        <w:t>.</w:t>
      </w:r>
      <w:r>
        <w:rPr>
          <w:rFonts w:ascii="Arial" w:eastAsiaTheme="majorEastAsia" w:hAnsi="Arial" w:cs="Arial"/>
          <w:color w:val="000000" w:themeColor="text1"/>
          <w:kern w:val="24"/>
          <w:sz w:val="20"/>
          <w:szCs w:val="20"/>
        </w:rPr>
        <w:t xml:space="preserve">, </w:t>
      </w:r>
      <w:r>
        <w:rPr>
          <w:rFonts w:ascii="Arial" w:hAnsi="Arial"/>
          <w:sz w:val="20"/>
        </w:rPr>
        <w:t xml:space="preserve">znak: </w:t>
      </w:r>
      <w:r w:rsidRPr="0007750C">
        <w:rPr>
          <w:rFonts w:ascii="Arial" w:eastAsiaTheme="majorEastAsia" w:hAnsi="Arial"/>
          <w:color w:val="000000" w:themeColor="text1"/>
          <w:kern w:val="24"/>
          <w:sz w:val="20"/>
        </w:rPr>
        <w:t>DOP3.8222.833.2020.HTCE</w:t>
      </w:r>
      <w:r>
        <w:rPr>
          <w:rFonts w:ascii="Arial" w:eastAsiaTheme="majorEastAsia" w:hAnsi="Arial" w:cs="Arial"/>
          <w:color w:val="000000" w:themeColor="text1"/>
          <w:kern w:val="24"/>
          <w:sz w:val="20"/>
          <w:szCs w:val="20"/>
        </w:rPr>
        <w:t>.</w:t>
      </w:r>
    </w:p>
    <w:p w:rsidR="006E704B" w:rsidRPr="0007750C" w:rsidRDefault="006E704B" w:rsidP="006E704B">
      <w:pPr>
        <w:pStyle w:val="Akapitzlist"/>
        <w:numPr>
          <w:ilvl w:val="0"/>
          <w:numId w:val="38"/>
        </w:numPr>
        <w:spacing w:after="0" w:line="360" w:lineRule="auto"/>
        <w:ind w:left="284" w:hanging="284"/>
        <w:jc w:val="both"/>
        <w:rPr>
          <w:rFonts w:ascii="Arial" w:hAnsi="Arial"/>
          <w:color w:val="000000" w:themeColor="text1"/>
          <w:kern w:val="24"/>
          <w:sz w:val="20"/>
        </w:rPr>
      </w:pPr>
      <w:r w:rsidRPr="0007750C">
        <w:rPr>
          <w:rFonts w:ascii="Arial" w:hAnsi="Arial"/>
          <w:color w:val="000000" w:themeColor="text1"/>
          <w:kern w:val="24"/>
          <w:sz w:val="20"/>
        </w:rPr>
        <w:t xml:space="preserve">Interpretacja indywidualna </w:t>
      </w:r>
      <w:r w:rsidRPr="0007750C">
        <w:rPr>
          <w:rFonts w:ascii="Arial" w:hAnsi="Arial"/>
          <w:sz w:val="20"/>
        </w:rPr>
        <w:t xml:space="preserve">Dyrektora </w:t>
      </w:r>
      <w:r w:rsidR="007A1120" w:rsidRPr="0007750C">
        <w:rPr>
          <w:rFonts w:ascii="Arial" w:hAnsi="Arial"/>
          <w:sz w:val="20"/>
        </w:rPr>
        <w:t>K</w:t>
      </w:r>
      <w:r w:rsidR="007A1120">
        <w:rPr>
          <w:rFonts w:ascii="Arial" w:hAnsi="Arial"/>
          <w:sz w:val="20"/>
        </w:rPr>
        <w:t>rajowej Informacji Skarbowej</w:t>
      </w:r>
      <w:r w:rsidRPr="0007750C">
        <w:rPr>
          <w:rFonts w:ascii="Arial" w:hAnsi="Arial"/>
          <w:sz w:val="20"/>
        </w:rPr>
        <w:t xml:space="preserve"> </w:t>
      </w:r>
      <w:r w:rsidRPr="0007750C">
        <w:rPr>
          <w:rFonts w:ascii="Arial" w:hAnsi="Arial"/>
          <w:color w:val="000000" w:themeColor="text1"/>
          <w:kern w:val="24"/>
          <w:sz w:val="20"/>
        </w:rPr>
        <w:t xml:space="preserve">z dnia 19 lipca 2023 r., </w:t>
      </w:r>
      <w:r>
        <w:rPr>
          <w:rFonts w:ascii="Arial" w:hAnsi="Arial"/>
          <w:sz w:val="20"/>
        </w:rPr>
        <w:t xml:space="preserve">znak: </w:t>
      </w:r>
      <w:r w:rsidRPr="0007750C">
        <w:rPr>
          <w:rFonts w:ascii="Arial" w:hAnsi="Arial"/>
          <w:color w:val="000000" w:themeColor="text1"/>
          <w:kern w:val="24"/>
          <w:sz w:val="20"/>
        </w:rPr>
        <w:t>0113-KDIPT2-1.4011.423.2023.2.AP</w:t>
      </w:r>
      <w:r>
        <w:rPr>
          <w:rFonts w:ascii="Arial" w:eastAsiaTheme="majorEastAsia" w:hAnsi="Arial" w:cs="Arial"/>
          <w:bCs/>
          <w:color w:val="000000" w:themeColor="text1"/>
          <w:kern w:val="24"/>
          <w:sz w:val="20"/>
          <w:szCs w:val="20"/>
        </w:rPr>
        <w:t>.</w:t>
      </w:r>
    </w:p>
    <w:p w:rsidR="006E704B" w:rsidRPr="0007750C" w:rsidRDefault="006E704B" w:rsidP="006E704B">
      <w:pPr>
        <w:pStyle w:val="Akapitzlist"/>
        <w:numPr>
          <w:ilvl w:val="0"/>
          <w:numId w:val="38"/>
        </w:numPr>
        <w:spacing w:after="0" w:line="360" w:lineRule="auto"/>
        <w:ind w:left="284" w:hanging="284"/>
        <w:jc w:val="both"/>
        <w:rPr>
          <w:rFonts w:ascii="Arial" w:hAnsi="Arial"/>
          <w:sz w:val="20"/>
        </w:rPr>
      </w:pPr>
      <w:r w:rsidRPr="0007750C">
        <w:rPr>
          <w:rFonts w:ascii="Arial" w:hAnsi="Arial"/>
          <w:sz w:val="20"/>
        </w:rPr>
        <w:t xml:space="preserve">Interpretacja indywidualna Dyrektora </w:t>
      </w:r>
      <w:r w:rsidR="007A1120" w:rsidRPr="0007750C">
        <w:rPr>
          <w:rFonts w:ascii="Arial" w:hAnsi="Arial"/>
          <w:sz w:val="20"/>
        </w:rPr>
        <w:t>K</w:t>
      </w:r>
      <w:r w:rsidR="007A1120">
        <w:rPr>
          <w:rFonts w:ascii="Arial" w:hAnsi="Arial"/>
          <w:sz w:val="20"/>
        </w:rPr>
        <w:t>rajowej Informacji Skarbowej</w:t>
      </w:r>
      <w:r w:rsidRPr="0007750C">
        <w:rPr>
          <w:rFonts w:ascii="Arial" w:hAnsi="Arial"/>
          <w:sz w:val="20"/>
        </w:rPr>
        <w:t xml:space="preserve"> z dnia 22 marca 2023 r., </w:t>
      </w:r>
      <w:r>
        <w:rPr>
          <w:rFonts w:ascii="Arial" w:hAnsi="Arial"/>
          <w:sz w:val="20"/>
        </w:rPr>
        <w:t xml:space="preserve">znak: </w:t>
      </w:r>
      <w:r w:rsidRPr="0007750C">
        <w:rPr>
          <w:rFonts w:ascii="Arial" w:hAnsi="Arial"/>
          <w:sz w:val="20"/>
        </w:rPr>
        <w:t>0115-KDIT3.4011.172.2023.3.AD</w:t>
      </w:r>
      <w:r>
        <w:rPr>
          <w:rFonts w:ascii="Arial" w:hAnsi="Arial" w:cs="Arial"/>
          <w:sz w:val="20"/>
          <w:szCs w:val="20"/>
        </w:rPr>
        <w:t>.</w:t>
      </w:r>
    </w:p>
    <w:p w:rsidR="006E704B" w:rsidRPr="0007750C" w:rsidRDefault="006E704B" w:rsidP="006E704B">
      <w:pPr>
        <w:pStyle w:val="Akapitzlist"/>
        <w:numPr>
          <w:ilvl w:val="0"/>
          <w:numId w:val="38"/>
        </w:numPr>
        <w:spacing w:after="0" w:line="360" w:lineRule="auto"/>
        <w:ind w:left="284" w:hanging="284"/>
        <w:jc w:val="both"/>
        <w:rPr>
          <w:rStyle w:val="x193iq5w"/>
          <w:rFonts w:ascii="Arial" w:hAnsi="Arial"/>
          <w:sz w:val="20"/>
        </w:rPr>
      </w:pPr>
      <w:r w:rsidRPr="0007750C">
        <w:rPr>
          <w:rStyle w:val="x193iq5w"/>
          <w:rFonts w:ascii="Arial" w:hAnsi="Arial"/>
          <w:sz w:val="20"/>
        </w:rPr>
        <w:t xml:space="preserve">Interpretacja indywidualna </w:t>
      </w:r>
      <w:r w:rsidRPr="0007750C">
        <w:rPr>
          <w:rFonts w:ascii="Arial" w:hAnsi="Arial"/>
          <w:sz w:val="20"/>
        </w:rPr>
        <w:t xml:space="preserve">Dyrektora </w:t>
      </w:r>
      <w:r w:rsidR="007A1120" w:rsidRPr="0007750C">
        <w:rPr>
          <w:rFonts w:ascii="Arial" w:hAnsi="Arial"/>
          <w:sz w:val="20"/>
        </w:rPr>
        <w:t>K</w:t>
      </w:r>
      <w:r w:rsidR="007A1120">
        <w:rPr>
          <w:rFonts w:ascii="Arial" w:hAnsi="Arial"/>
          <w:sz w:val="20"/>
        </w:rPr>
        <w:t>rajowej Informacji Skarbowej</w:t>
      </w:r>
      <w:bookmarkStart w:id="0" w:name="_GoBack"/>
      <w:bookmarkEnd w:id="0"/>
      <w:r w:rsidRPr="0007750C">
        <w:rPr>
          <w:rFonts w:ascii="Arial" w:hAnsi="Arial"/>
          <w:sz w:val="20"/>
        </w:rPr>
        <w:t xml:space="preserve"> </w:t>
      </w:r>
      <w:r w:rsidRPr="0007750C">
        <w:rPr>
          <w:rStyle w:val="x193iq5w"/>
          <w:rFonts w:ascii="Arial" w:hAnsi="Arial"/>
          <w:sz w:val="20"/>
        </w:rPr>
        <w:t xml:space="preserve">z dnia 1 lipca 2024 r., </w:t>
      </w:r>
      <w:r>
        <w:rPr>
          <w:rFonts w:ascii="Arial" w:hAnsi="Arial"/>
          <w:sz w:val="20"/>
        </w:rPr>
        <w:t xml:space="preserve">znak: </w:t>
      </w:r>
      <w:r w:rsidRPr="0007750C">
        <w:rPr>
          <w:rStyle w:val="x193iq5w"/>
          <w:rFonts w:ascii="Arial" w:hAnsi="Arial"/>
          <w:sz w:val="20"/>
        </w:rPr>
        <w:t>0115-KDWT.4011.34.2024.2.DS.</w:t>
      </w:r>
    </w:p>
    <w:p w:rsidR="00D90910" w:rsidRDefault="007A1120"/>
    <w:sectPr w:rsidR="00D909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C00EB"/>
    <w:multiLevelType w:val="multilevel"/>
    <w:tmpl w:val="DDF2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B30211"/>
    <w:multiLevelType w:val="hybridMultilevel"/>
    <w:tmpl w:val="35BE24BA"/>
    <w:lvl w:ilvl="0" w:tplc="70D2A258">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516FB8"/>
    <w:multiLevelType w:val="hybridMultilevel"/>
    <w:tmpl w:val="5B6E21E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5D3137"/>
    <w:multiLevelType w:val="hybridMultilevel"/>
    <w:tmpl w:val="99025E1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8A7159"/>
    <w:multiLevelType w:val="hybridMultilevel"/>
    <w:tmpl w:val="37E0E908"/>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AF5C71"/>
    <w:multiLevelType w:val="hybridMultilevel"/>
    <w:tmpl w:val="33B050E0"/>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CB6B53"/>
    <w:multiLevelType w:val="hybridMultilevel"/>
    <w:tmpl w:val="5CC09C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3830C6"/>
    <w:multiLevelType w:val="hybridMultilevel"/>
    <w:tmpl w:val="BFE2DA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CD0D70"/>
    <w:multiLevelType w:val="hybridMultilevel"/>
    <w:tmpl w:val="811EC176"/>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62A70FB"/>
    <w:multiLevelType w:val="hybridMultilevel"/>
    <w:tmpl w:val="3FD42938"/>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360D1E"/>
    <w:multiLevelType w:val="hybridMultilevel"/>
    <w:tmpl w:val="D92AA584"/>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9B0264"/>
    <w:multiLevelType w:val="multilevel"/>
    <w:tmpl w:val="B4A22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231B0"/>
    <w:multiLevelType w:val="hybridMultilevel"/>
    <w:tmpl w:val="C58ADB7A"/>
    <w:lvl w:ilvl="0" w:tplc="24AC50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D5692F"/>
    <w:multiLevelType w:val="hybridMultilevel"/>
    <w:tmpl w:val="EB90B54C"/>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5810DD9"/>
    <w:multiLevelType w:val="hybridMultilevel"/>
    <w:tmpl w:val="D19E4546"/>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59801CA"/>
    <w:multiLevelType w:val="hybridMultilevel"/>
    <w:tmpl w:val="B8F40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9347565"/>
    <w:multiLevelType w:val="hybridMultilevel"/>
    <w:tmpl w:val="CD609446"/>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AF82AC9"/>
    <w:multiLevelType w:val="hybridMultilevel"/>
    <w:tmpl w:val="1604F41E"/>
    <w:lvl w:ilvl="0" w:tplc="D228C1B6">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D24D94"/>
    <w:multiLevelType w:val="hybridMultilevel"/>
    <w:tmpl w:val="EC08AD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044AF5"/>
    <w:multiLevelType w:val="hybridMultilevel"/>
    <w:tmpl w:val="9A32FADC"/>
    <w:lvl w:ilvl="0" w:tplc="78F85D0E">
      <w:start w:val="1"/>
      <w:numFmt w:val="decimal"/>
      <w:lvlText w:val="%1."/>
      <w:lvlJc w:val="left"/>
      <w:pPr>
        <w:ind w:left="720" w:hanging="360"/>
      </w:pPr>
      <w:rPr>
        <w:rFonts w:hint="default"/>
        <w:b w:val="0"/>
        <w:bCs/>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C086C34"/>
    <w:multiLevelType w:val="multilevel"/>
    <w:tmpl w:val="A0B27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3807FF"/>
    <w:multiLevelType w:val="hybridMultilevel"/>
    <w:tmpl w:val="FA6A4622"/>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0EF7046"/>
    <w:multiLevelType w:val="hybridMultilevel"/>
    <w:tmpl w:val="5A02970A"/>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82F2B15"/>
    <w:multiLevelType w:val="hybridMultilevel"/>
    <w:tmpl w:val="F1C6B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D924CF1"/>
    <w:multiLevelType w:val="hybridMultilevel"/>
    <w:tmpl w:val="8542BFB0"/>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DFB7A6B"/>
    <w:multiLevelType w:val="hybridMultilevel"/>
    <w:tmpl w:val="815C30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3E0DD8"/>
    <w:multiLevelType w:val="multilevel"/>
    <w:tmpl w:val="B7163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E4344F"/>
    <w:multiLevelType w:val="hybridMultilevel"/>
    <w:tmpl w:val="FC7EF910"/>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18E35A9"/>
    <w:multiLevelType w:val="hybridMultilevel"/>
    <w:tmpl w:val="8ACE8C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3A95DF6"/>
    <w:multiLevelType w:val="hybridMultilevel"/>
    <w:tmpl w:val="FF5E69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FC622A"/>
    <w:multiLevelType w:val="multilevel"/>
    <w:tmpl w:val="4454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3E519F"/>
    <w:multiLevelType w:val="multilevel"/>
    <w:tmpl w:val="EA963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58E1981"/>
    <w:multiLevelType w:val="multilevel"/>
    <w:tmpl w:val="24E24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596C29"/>
    <w:multiLevelType w:val="hybridMultilevel"/>
    <w:tmpl w:val="626890F4"/>
    <w:lvl w:ilvl="0" w:tplc="6C462B1C">
      <w:start w:val="1"/>
      <w:numFmt w:val="decimal"/>
      <w:lvlText w:val="%1."/>
      <w:lvlJc w:val="left"/>
      <w:pPr>
        <w:ind w:left="720" w:hanging="360"/>
      </w:pPr>
      <w:rPr>
        <w:rFonts w:hint="default"/>
        <w:i w:val="0"/>
        <w:i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AAB4107"/>
    <w:multiLevelType w:val="hybridMultilevel"/>
    <w:tmpl w:val="C2083334"/>
    <w:lvl w:ilvl="0" w:tplc="D770786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AD5459"/>
    <w:multiLevelType w:val="hybridMultilevel"/>
    <w:tmpl w:val="4246D562"/>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7F22421"/>
    <w:multiLevelType w:val="hybridMultilevel"/>
    <w:tmpl w:val="88C0D744"/>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A7B7C84"/>
    <w:multiLevelType w:val="hybridMultilevel"/>
    <w:tmpl w:val="3FB43986"/>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C556C0D"/>
    <w:multiLevelType w:val="hybridMultilevel"/>
    <w:tmpl w:val="1F8CC1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F477DE8"/>
    <w:multiLevelType w:val="hybridMultilevel"/>
    <w:tmpl w:val="FAA427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B3472BF"/>
    <w:multiLevelType w:val="hybridMultilevel"/>
    <w:tmpl w:val="900E025C"/>
    <w:lvl w:ilvl="0" w:tplc="C4941AA2">
      <w:start w:val="11"/>
      <w:numFmt w:val="decimal"/>
      <w:lvlText w:val="%1."/>
      <w:lvlJc w:val="left"/>
      <w:pPr>
        <w:ind w:left="786"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A46D00"/>
    <w:multiLevelType w:val="hybridMultilevel"/>
    <w:tmpl w:val="EFAEA8FA"/>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3490D71"/>
    <w:multiLevelType w:val="hybridMultilevel"/>
    <w:tmpl w:val="B512E294"/>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690340D"/>
    <w:multiLevelType w:val="multilevel"/>
    <w:tmpl w:val="0BFC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DA500F"/>
    <w:multiLevelType w:val="hybridMultilevel"/>
    <w:tmpl w:val="277E5A0E"/>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D0C7B67"/>
    <w:multiLevelType w:val="hybridMultilevel"/>
    <w:tmpl w:val="FEA255F2"/>
    <w:lvl w:ilvl="0" w:tplc="D156505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ED44E3D"/>
    <w:multiLevelType w:val="hybridMultilevel"/>
    <w:tmpl w:val="A402894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12"/>
  </w:num>
  <w:num w:numId="4">
    <w:abstractNumId w:val="14"/>
  </w:num>
  <w:num w:numId="5">
    <w:abstractNumId w:val="3"/>
  </w:num>
  <w:num w:numId="6">
    <w:abstractNumId w:val="37"/>
  </w:num>
  <w:num w:numId="7">
    <w:abstractNumId w:val="42"/>
  </w:num>
  <w:num w:numId="8">
    <w:abstractNumId w:val="31"/>
  </w:num>
  <w:num w:numId="9">
    <w:abstractNumId w:val="36"/>
  </w:num>
  <w:num w:numId="10">
    <w:abstractNumId w:val="35"/>
  </w:num>
  <w:num w:numId="11">
    <w:abstractNumId w:val="17"/>
  </w:num>
  <w:num w:numId="12">
    <w:abstractNumId w:val="40"/>
  </w:num>
  <w:num w:numId="13">
    <w:abstractNumId w:val="27"/>
  </w:num>
  <w:num w:numId="14">
    <w:abstractNumId w:val="16"/>
  </w:num>
  <w:num w:numId="15">
    <w:abstractNumId w:val="2"/>
  </w:num>
  <w:num w:numId="16">
    <w:abstractNumId w:val="46"/>
  </w:num>
  <w:num w:numId="17">
    <w:abstractNumId w:val="20"/>
  </w:num>
  <w:num w:numId="18">
    <w:abstractNumId w:val="32"/>
  </w:num>
  <w:num w:numId="19">
    <w:abstractNumId w:val="11"/>
  </w:num>
  <w:num w:numId="20">
    <w:abstractNumId w:val="43"/>
  </w:num>
  <w:num w:numId="21">
    <w:abstractNumId w:val="0"/>
  </w:num>
  <w:num w:numId="22">
    <w:abstractNumId w:val="26"/>
  </w:num>
  <w:num w:numId="23">
    <w:abstractNumId w:val="30"/>
  </w:num>
  <w:num w:numId="24">
    <w:abstractNumId w:val="6"/>
  </w:num>
  <w:num w:numId="25">
    <w:abstractNumId w:val="28"/>
  </w:num>
  <w:num w:numId="26">
    <w:abstractNumId w:val="15"/>
  </w:num>
  <w:num w:numId="27">
    <w:abstractNumId w:val="39"/>
  </w:num>
  <w:num w:numId="28">
    <w:abstractNumId w:val="38"/>
  </w:num>
  <w:num w:numId="29">
    <w:abstractNumId w:val="45"/>
  </w:num>
  <w:num w:numId="30">
    <w:abstractNumId w:val="21"/>
  </w:num>
  <w:num w:numId="31">
    <w:abstractNumId w:val="4"/>
  </w:num>
  <w:num w:numId="32">
    <w:abstractNumId w:val="33"/>
  </w:num>
  <w:num w:numId="33">
    <w:abstractNumId w:val="24"/>
  </w:num>
  <w:num w:numId="34">
    <w:abstractNumId w:val="9"/>
  </w:num>
  <w:num w:numId="35">
    <w:abstractNumId w:val="13"/>
  </w:num>
  <w:num w:numId="36">
    <w:abstractNumId w:val="44"/>
  </w:num>
  <w:num w:numId="37">
    <w:abstractNumId w:val="8"/>
  </w:num>
  <w:num w:numId="38">
    <w:abstractNumId w:val="25"/>
  </w:num>
  <w:num w:numId="39">
    <w:abstractNumId w:val="10"/>
  </w:num>
  <w:num w:numId="40">
    <w:abstractNumId w:val="5"/>
  </w:num>
  <w:num w:numId="41">
    <w:abstractNumId w:val="29"/>
  </w:num>
  <w:num w:numId="42">
    <w:abstractNumId w:val="23"/>
  </w:num>
  <w:num w:numId="43">
    <w:abstractNumId w:val="18"/>
  </w:num>
  <w:num w:numId="44">
    <w:abstractNumId w:val="7"/>
  </w:num>
  <w:num w:numId="45">
    <w:abstractNumId w:val="19"/>
  </w:num>
  <w:num w:numId="46">
    <w:abstractNumId w:val="22"/>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22B"/>
    <w:rsid w:val="000D1C75"/>
    <w:rsid w:val="00145EA7"/>
    <w:rsid w:val="00176F9F"/>
    <w:rsid w:val="0024722B"/>
    <w:rsid w:val="0037762B"/>
    <w:rsid w:val="00386D4D"/>
    <w:rsid w:val="003A5C16"/>
    <w:rsid w:val="0040026E"/>
    <w:rsid w:val="005C5832"/>
    <w:rsid w:val="005E22D0"/>
    <w:rsid w:val="00625083"/>
    <w:rsid w:val="006E704B"/>
    <w:rsid w:val="00737B47"/>
    <w:rsid w:val="00767729"/>
    <w:rsid w:val="007A1120"/>
    <w:rsid w:val="00AB0A99"/>
    <w:rsid w:val="00B164D6"/>
    <w:rsid w:val="00BD6789"/>
    <w:rsid w:val="00C84BAB"/>
    <w:rsid w:val="00D97F5D"/>
    <w:rsid w:val="00E54E28"/>
    <w:rsid w:val="00ED3F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0E49B"/>
  <w15:chartTrackingRefBased/>
  <w15:docId w15:val="{0AE83892-2AEE-413C-A798-C80A70E2D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E704B"/>
  </w:style>
  <w:style w:type="paragraph" w:styleId="Nagwek1">
    <w:name w:val="heading 1"/>
    <w:basedOn w:val="Normalny"/>
    <w:next w:val="Normalny"/>
    <w:link w:val="Nagwek1Znak"/>
    <w:uiPriority w:val="9"/>
    <w:qFormat/>
    <w:rsid w:val="006E70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6E704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6E704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24722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aliases w:val="Numerowanie,List Paragraph"/>
    <w:basedOn w:val="Normalny"/>
    <w:link w:val="AkapitzlistZnak"/>
    <w:uiPriority w:val="34"/>
    <w:qFormat/>
    <w:rsid w:val="00ED3F07"/>
    <w:pPr>
      <w:ind w:left="720"/>
      <w:contextualSpacing/>
    </w:pPr>
  </w:style>
  <w:style w:type="character" w:customStyle="1" w:styleId="AkapitzlistZnak">
    <w:name w:val="Akapit z listą Znak"/>
    <w:aliases w:val="Numerowanie Znak,List Paragraph Znak"/>
    <w:basedOn w:val="Domylnaczcionkaakapitu"/>
    <w:link w:val="Akapitzlist"/>
    <w:uiPriority w:val="34"/>
    <w:locked/>
    <w:rsid w:val="00ED3F07"/>
  </w:style>
  <w:style w:type="character" w:customStyle="1" w:styleId="Nagwek1Znak">
    <w:name w:val="Nagłówek 1 Znak"/>
    <w:basedOn w:val="Domylnaczcionkaakapitu"/>
    <w:link w:val="Nagwek1"/>
    <w:uiPriority w:val="9"/>
    <w:rsid w:val="006E704B"/>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6E704B"/>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6E704B"/>
    <w:rPr>
      <w:rFonts w:asciiTheme="majorHAnsi" w:eastAsiaTheme="majorEastAsia" w:hAnsiTheme="majorHAnsi" w:cstheme="majorBidi"/>
      <w:color w:val="1F3763" w:themeColor="accent1" w:themeShade="7F"/>
      <w:sz w:val="24"/>
      <w:szCs w:val="24"/>
    </w:rPr>
  </w:style>
  <w:style w:type="character" w:customStyle="1" w:styleId="hgkelc">
    <w:name w:val="hgkelc"/>
    <w:basedOn w:val="Domylnaczcionkaakapitu"/>
    <w:rsid w:val="006E704B"/>
  </w:style>
  <w:style w:type="character" w:customStyle="1" w:styleId="content-title-element-block">
    <w:name w:val="content-title-element-block"/>
    <w:basedOn w:val="Domylnaczcionkaakapitu"/>
    <w:rsid w:val="006E704B"/>
  </w:style>
  <w:style w:type="character" w:customStyle="1" w:styleId="verd">
    <w:name w:val="verd"/>
    <w:basedOn w:val="Domylnaczcionkaakapitu"/>
    <w:rsid w:val="006E704B"/>
  </w:style>
  <w:style w:type="character" w:styleId="Pogrubienie">
    <w:name w:val="Strong"/>
    <w:basedOn w:val="Domylnaczcionkaakapitu"/>
    <w:uiPriority w:val="22"/>
    <w:qFormat/>
    <w:rsid w:val="006E704B"/>
    <w:rPr>
      <w:b/>
      <w:bCs/>
    </w:rPr>
  </w:style>
  <w:style w:type="character" w:styleId="Uwydatnienie">
    <w:name w:val="Emphasis"/>
    <w:basedOn w:val="Domylnaczcionkaakapitu"/>
    <w:uiPriority w:val="20"/>
    <w:qFormat/>
    <w:rsid w:val="006E704B"/>
    <w:rPr>
      <w:i/>
      <w:iCs/>
    </w:rPr>
  </w:style>
  <w:style w:type="character" w:styleId="Hipercze">
    <w:name w:val="Hyperlink"/>
    <w:basedOn w:val="Domylnaczcionkaakapitu"/>
    <w:uiPriority w:val="99"/>
    <w:unhideWhenUsed/>
    <w:rsid w:val="006E704B"/>
    <w:rPr>
      <w:color w:val="0000FF"/>
      <w:u w:val="single"/>
    </w:rPr>
  </w:style>
  <w:style w:type="character" w:customStyle="1" w:styleId="x193iq5w">
    <w:name w:val="x193iq5w"/>
    <w:basedOn w:val="Domylnaczcionkaakapitu"/>
    <w:rsid w:val="006E704B"/>
  </w:style>
  <w:style w:type="paragraph" w:customStyle="1" w:styleId="paragraph">
    <w:name w:val="paragraph"/>
    <w:basedOn w:val="Normalny"/>
    <w:rsid w:val="006E704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6E704B"/>
    <w:pPr>
      <w:spacing w:after="0" w:line="240" w:lineRule="auto"/>
    </w:pPr>
  </w:style>
  <w:style w:type="paragraph" w:styleId="Tekstdymka">
    <w:name w:val="Balloon Text"/>
    <w:basedOn w:val="Normalny"/>
    <w:link w:val="TekstdymkaZnak"/>
    <w:uiPriority w:val="99"/>
    <w:semiHidden/>
    <w:unhideWhenUsed/>
    <w:rsid w:val="006E704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70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1301</Words>
  <Characters>7811</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Forum Media Polska</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Bojszczak Ewelina</dc:creator>
  <cp:keywords/>
  <dc:description/>
  <cp:lastModifiedBy>Fiedorow Marlena</cp:lastModifiedBy>
  <cp:revision>3</cp:revision>
  <dcterms:created xsi:type="dcterms:W3CDTF">2024-08-02T11:47:00Z</dcterms:created>
  <dcterms:modified xsi:type="dcterms:W3CDTF">2024-08-07T08:52:00Z</dcterms:modified>
</cp:coreProperties>
</file>